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134" w:rightFromText="17010" w:vertAnchor="page" w:horzAnchor="margin" w:tblpY="568"/>
        <w:tblOverlap w:val="never"/>
        <w:tblW w:w="0" w:type="auto"/>
        <w:tblLayout w:type="fixed"/>
        <w:tblCellMar>
          <w:left w:w="0" w:type="dxa"/>
        </w:tblCellMar>
        <w:tblLook w:val="04A0" w:firstRow="1" w:lastRow="0" w:firstColumn="1" w:lastColumn="0" w:noHBand="0" w:noVBand="1"/>
      </w:tblPr>
      <w:tblGrid>
        <w:gridCol w:w="8330"/>
      </w:tblGrid>
      <w:tr w:rsidR="00DA4AF4" w14:paraId="54A7C264" w14:textId="77777777" w:rsidTr="004C2355">
        <w:trPr>
          <w:trHeight w:hRule="exact" w:val="1332"/>
        </w:trPr>
        <w:tc>
          <w:tcPr>
            <w:tcW w:w="8330" w:type="dxa"/>
            <w:vAlign w:val="center"/>
          </w:tcPr>
          <w:p w14:paraId="5EF4E49D" w14:textId="5A19E2D4" w:rsidR="00DA4AF4" w:rsidRDefault="0097100A" w:rsidP="00407F34">
            <w:pPr>
              <w:pStyle w:val="Title"/>
              <w:framePr w:w="0" w:hRule="auto" w:wrap="auto" w:vAnchor="margin" w:hAnchor="text" w:yAlign="inline"/>
            </w:pPr>
            <w:r>
              <w:t>Electricity Ring-fencing</w:t>
            </w:r>
          </w:p>
          <w:p w14:paraId="73F33792" w14:textId="3927289C" w:rsidR="00DA4AF4" w:rsidRPr="004D2F1B" w:rsidRDefault="00E40849" w:rsidP="00407F34">
            <w:pPr>
              <w:pStyle w:val="Subtitle"/>
            </w:pPr>
            <w:sdt>
              <w:sdtPr>
                <w:alias w:val="Title"/>
                <w:tag w:val="Title"/>
                <w:id w:val="1504311416"/>
                <w:placeholder>
                  <w:docPart w:val="10E0B91588814C889E445FCE6F96907E"/>
                </w:placeholder>
                <w:dataBinding w:prefixMappings="xmlns:ns0='http://purl.org/dc/elements/1.1/' xmlns:ns1='http://schemas.openxmlformats.org/package/2006/metadata/core-properties' " w:xpath="/ns1:coreProperties[1]/ns0:subject[1]" w:storeItemID="{6C3C8BC8-F283-45AE-878A-BAB7291924A1}"/>
                <w:text/>
              </w:sdtPr>
              <w:sdtEndPr/>
              <w:sdtContent>
                <w:r w:rsidR="00072CDF">
                  <w:t xml:space="preserve">Waivers Register – </w:t>
                </w:r>
                <w:r w:rsidR="008C5786">
                  <w:t>Oct</w:t>
                </w:r>
                <w:r w:rsidR="006D267A">
                  <w:t xml:space="preserve"> 2026</w:t>
                </w:r>
              </w:sdtContent>
            </w:sdt>
          </w:p>
        </w:tc>
      </w:tr>
    </w:tbl>
    <w:p w14:paraId="42D954F6" w14:textId="77777777" w:rsidR="00F54619" w:rsidRDefault="00F54619" w:rsidP="00F54619"/>
    <w:p w14:paraId="7829BD4E" w14:textId="79213993" w:rsidR="009840EB" w:rsidRDefault="009840EB" w:rsidP="009840EB">
      <w:r w:rsidRPr="005D1F59">
        <w:t>In accordance with cl 5.7 of the Australian Energy Regulator’s Electricity Ring-fencing Guideline, below is Jemena Electricity Network’s Waivers register including:</w:t>
      </w:r>
    </w:p>
    <w:p w14:paraId="745041DC" w14:textId="77777777" w:rsidR="009840EB" w:rsidRDefault="009840EB" w:rsidP="009840EB"/>
    <w:p w14:paraId="45FB7DBF" w14:textId="77777777" w:rsidR="009840EB" w:rsidRDefault="009840EB" w:rsidP="00A03764">
      <w:pPr>
        <w:pStyle w:val="ListParagraph"/>
        <w:numPr>
          <w:ilvl w:val="0"/>
          <w:numId w:val="12"/>
        </w:numPr>
        <w:spacing w:after="160" w:line="259" w:lineRule="auto"/>
        <w:jc w:val="left"/>
      </w:pPr>
      <w:r w:rsidRPr="005D1F59">
        <w:t>the description of the conduct to which the waiver or interim waiver applies; and</w:t>
      </w:r>
    </w:p>
    <w:p w14:paraId="5C13E6B8" w14:textId="77777777" w:rsidR="009840EB" w:rsidRDefault="009840EB" w:rsidP="00A03764">
      <w:pPr>
        <w:pStyle w:val="ListParagraph"/>
        <w:numPr>
          <w:ilvl w:val="0"/>
          <w:numId w:val="12"/>
        </w:numPr>
        <w:spacing w:after="160" w:line="259" w:lineRule="auto"/>
        <w:jc w:val="left"/>
      </w:pPr>
      <w:r w:rsidRPr="005D1F59">
        <w:t>the terms and conditions of the waiver or interim waiver.</w:t>
      </w:r>
    </w:p>
    <w:p w14:paraId="1E078789" w14:textId="77777777" w:rsidR="0079448C" w:rsidRDefault="0079448C" w:rsidP="0097100A"/>
    <w:tbl>
      <w:tblPr>
        <w:tblStyle w:val="GridTable4-Accent1"/>
        <w:tblW w:w="9776" w:type="dxa"/>
        <w:tblLook w:val="04A0" w:firstRow="1" w:lastRow="0" w:firstColumn="1" w:lastColumn="0" w:noHBand="0" w:noVBand="1"/>
      </w:tblPr>
      <w:tblGrid>
        <w:gridCol w:w="2122"/>
        <w:gridCol w:w="7654"/>
      </w:tblGrid>
      <w:tr w:rsidR="00892E7C" w14:paraId="4E1C6EE9" w14:textId="77777777" w:rsidTr="4F7F3F4A">
        <w:trPr>
          <w:cnfStyle w:val="100000000000" w:firstRow="1" w:lastRow="0" w:firstColumn="0" w:lastColumn="0" w:oddVBand="0" w:evenVBand="0" w:oddHBand="0"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2122" w:type="dxa"/>
          </w:tcPr>
          <w:p w14:paraId="3E7C70C7" w14:textId="6CF6AAF9" w:rsidR="00892E7C" w:rsidRDefault="008F6A1C" w:rsidP="00A46E2A">
            <w:r>
              <w:t>Description of conduct to which waiver applies</w:t>
            </w:r>
          </w:p>
        </w:tc>
        <w:tc>
          <w:tcPr>
            <w:tcW w:w="7654" w:type="dxa"/>
          </w:tcPr>
          <w:p w14:paraId="46FF6041" w14:textId="35B7395D" w:rsidR="00892E7C" w:rsidRDefault="008F6A1C" w:rsidP="00A46E2A">
            <w:pPr>
              <w:cnfStyle w:val="100000000000" w:firstRow="1" w:lastRow="0" w:firstColumn="0" w:lastColumn="0" w:oddVBand="0" w:evenVBand="0" w:oddHBand="0" w:evenHBand="0" w:firstRowFirstColumn="0" w:firstRowLastColumn="0" w:lastRowFirstColumn="0" w:lastRowLastColumn="0"/>
            </w:pPr>
            <w:r>
              <w:t>Terms and conditions</w:t>
            </w:r>
          </w:p>
        </w:tc>
      </w:tr>
      <w:tr w:rsidR="000F45B9" w14:paraId="4B488D86" w14:textId="77777777" w:rsidTr="4F7F3F4A">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hemeFill="background1"/>
          </w:tcPr>
          <w:p w14:paraId="7C663AB3" w14:textId="3B7ACB1F" w:rsidR="000F45B9" w:rsidRPr="00416F08" w:rsidRDefault="000F45B9" w:rsidP="00A46E2A">
            <w:pPr>
              <w:spacing w:before="120" w:after="120"/>
              <w:contextualSpacing/>
              <w:rPr>
                <w:b w:val="0"/>
                <w:bCs w:val="0"/>
                <w:sz w:val="18"/>
              </w:rPr>
            </w:pPr>
            <w:r w:rsidRPr="00416F08">
              <w:rPr>
                <w:b w:val="0"/>
                <w:bCs w:val="0"/>
                <w:sz w:val="18"/>
              </w:rPr>
              <w:t>Class</w:t>
            </w:r>
            <w:r w:rsidR="006B295B">
              <w:rPr>
                <w:b w:val="0"/>
                <w:bCs w:val="0"/>
                <w:sz w:val="18"/>
              </w:rPr>
              <w:t xml:space="preserve"> waiver 4.2.1, 4.2.2 and 4.2.3 from the Guideline,</w:t>
            </w:r>
            <w:r w:rsidR="00AE1043">
              <w:rPr>
                <w:b w:val="0"/>
                <w:bCs w:val="0"/>
                <w:sz w:val="18"/>
              </w:rPr>
              <w:t xml:space="preserve"> effective from 7 September 2026 to 30 June 2031</w:t>
            </w:r>
            <w:r w:rsidR="0044332C">
              <w:rPr>
                <w:b w:val="0"/>
                <w:bCs w:val="0"/>
                <w:sz w:val="18"/>
              </w:rPr>
              <w:t xml:space="preserve">, for DNSP </w:t>
            </w:r>
            <w:r w:rsidR="007B2546">
              <w:rPr>
                <w:b w:val="0"/>
                <w:bCs w:val="0"/>
                <w:sz w:val="18"/>
              </w:rPr>
              <w:t>to provide pole leasing services for electric vehicle charging infrastructure (EVCI).</w:t>
            </w:r>
          </w:p>
        </w:tc>
        <w:tc>
          <w:tcPr>
            <w:tcW w:w="7654" w:type="dxa"/>
            <w:shd w:val="clear" w:color="auto" w:fill="FFFFFF" w:themeFill="background1"/>
          </w:tcPr>
          <w:p w14:paraId="50EC265B" w14:textId="4F34CBF1" w:rsidR="004013DD" w:rsidRDefault="00B8510F" w:rsidP="4F7F3F4A">
            <w:pPr>
              <w:spacing w:after="120"/>
              <w:contextualSpacing/>
              <w:cnfStyle w:val="000000100000" w:firstRow="0" w:lastRow="0" w:firstColumn="0" w:lastColumn="0" w:oddVBand="0" w:evenVBand="0" w:oddHBand="1" w:evenHBand="0" w:firstRowFirstColumn="0" w:firstRowLastColumn="0" w:lastRowFirstColumn="0" w:lastRowLastColumn="0"/>
              <w:rPr>
                <w:sz w:val="18"/>
                <w:szCs w:val="18"/>
              </w:rPr>
            </w:pPr>
            <w:r w:rsidRPr="4F7F3F4A">
              <w:rPr>
                <w:sz w:val="18"/>
                <w:szCs w:val="18"/>
              </w:rPr>
              <w:t xml:space="preserve">The scope of this class waiver </w:t>
            </w:r>
            <w:r w:rsidR="00E27E68" w:rsidRPr="4F7F3F4A">
              <w:rPr>
                <w:sz w:val="18"/>
                <w:szCs w:val="18"/>
              </w:rPr>
              <w:t xml:space="preserve">is limited </w:t>
            </w:r>
            <w:r w:rsidR="00783D61" w:rsidRPr="4F7F3F4A">
              <w:rPr>
                <w:sz w:val="18"/>
                <w:szCs w:val="18"/>
              </w:rPr>
              <w:t xml:space="preserve">to </w:t>
            </w:r>
            <w:r w:rsidR="00624822" w:rsidRPr="4F7F3F4A">
              <w:rPr>
                <w:sz w:val="18"/>
                <w:szCs w:val="18"/>
              </w:rPr>
              <w:t>the</w:t>
            </w:r>
            <w:r w:rsidR="0009503B" w:rsidRPr="4F7F3F4A">
              <w:rPr>
                <w:sz w:val="18"/>
                <w:szCs w:val="18"/>
              </w:rPr>
              <w:t xml:space="preserve"> </w:t>
            </w:r>
            <w:r w:rsidR="00783D61" w:rsidRPr="4F7F3F4A">
              <w:rPr>
                <w:sz w:val="18"/>
                <w:szCs w:val="18"/>
              </w:rPr>
              <w:t>providing pole leasing services for electric vehicle charging infrastructure (EVCI).</w:t>
            </w:r>
            <w:r w:rsidR="004013DD" w:rsidRPr="4F7F3F4A">
              <w:rPr>
                <w:sz w:val="18"/>
                <w:szCs w:val="18"/>
              </w:rPr>
              <w:t xml:space="preserve"> It allows the DNSP to provide pole leasing services for EVCI using existing staff, offices, </w:t>
            </w:r>
            <w:r w:rsidR="00784F36">
              <w:rPr>
                <w:sz w:val="18"/>
                <w:szCs w:val="18"/>
              </w:rPr>
              <w:t xml:space="preserve">branding, </w:t>
            </w:r>
            <w:r w:rsidR="004013DD" w:rsidRPr="4F7F3F4A">
              <w:rPr>
                <w:sz w:val="18"/>
                <w:szCs w:val="18"/>
              </w:rPr>
              <w:t>systems and customer-facing channels</w:t>
            </w:r>
            <w:r w:rsidR="00080D31" w:rsidRPr="4F7F3F4A">
              <w:rPr>
                <w:sz w:val="18"/>
                <w:szCs w:val="18"/>
              </w:rPr>
              <w:t xml:space="preserve"> instead of </w:t>
            </w:r>
            <w:r w:rsidR="004013DD" w:rsidRPr="4F7F3F4A">
              <w:rPr>
                <w:sz w:val="18"/>
                <w:szCs w:val="18"/>
              </w:rPr>
              <w:t xml:space="preserve">establishing separate ring-fenced arrangements as per </w:t>
            </w:r>
            <w:r w:rsidR="00D10D59" w:rsidRPr="4F7F3F4A">
              <w:rPr>
                <w:sz w:val="18"/>
                <w:szCs w:val="18"/>
              </w:rPr>
              <w:t>clauses 4.2.1, 4.2.2 and 4.2.3 of the Guideline</w:t>
            </w:r>
            <w:r w:rsidR="008E0C92" w:rsidRPr="4F7F3F4A">
              <w:rPr>
                <w:sz w:val="18"/>
                <w:szCs w:val="18"/>
              </w:rPr>
              <w:t xml:space="preserve"> below:</w:t>
            </w:r>
          </w:p>
          <w:p w14:paraId="2034DB7B" w14:textId="77777777" w:rsidR="00080D31" w:rsidRDefault="00080D31"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5A33C08C" w14:textId="39CBF113" w:rsidR="00A14BCA" w:rsidRDefault="008E0C92" w:rsidP="00CB615D">
            <w:pPr>
              <w:cnfStyle w:val="000000100000" w:firstRow="0" w:lastRow="0" w:firstColumn="0" w:lastColumn="0" w:oddVBand="0" w:evenVBand="0" w:oddHBand="1" w:evenHBand="0" w:firstRowFirstColumn="0" w:firstRowLastColumn="0" w:lastRowFirstColumn="0" w:lastRowLastColumn="0"/>
              <w:rPr>
                <w:sz w:val="18"/>
              </w:rPr>
            </w:pPr>
            <w:r w:rsidRPr="00416F08">
              <w:rPr>
                <w:sz w:val="18"/>
              </w:rPr>
              <w:t>Clause 4.2.1</w:t>
            </w:r>
            <w:r w:rsidR="00EF6CF0" w:rsidRPr="00416F08">
              <w:rPr>
                <w:sz w:val="18"/>
              </w:rPr>
              <w:t xml:space="preserve"> - </w:t>
            </w:r>
            <w:r w:rsidRPr="00416F08">
              <w:rPr>
                <w:sz w:val="18"/>
              </w:rPr>
              <w:t xml:space="preserve">Physical separation/co-location  </w:t>
            </w:r>
          </w:p>
          <w:p w14:paraId="5F646213" w14:textId="77777777" w:rsidR="00CB615D" w:rsidRPr="00416F08" w:rsidRDefault="00CB615D" w:rsidP="00416F08">
            <w:pPr>
              <w:cnfStyle w:val="000000100000" w:firstRow="0" w:lastRow="0" w:firstColumn="0" w:lastColumn="0" w:oddVBand="0" w:evenVBand="0" w:oddHBand="1" w:evenHBand="0" w:firstRowFirstColumn="0" w:firstRowLastColumn="0" w:lastRowFirstColumn="0" w:lastRowLastColumn="0"/>
              <w:rPr>
                <w:sz w:val="18"/>
              </w:rPr>
            </w:pPr>
          </w:p>
          <w:p w14:paraId="62BA1AB2" w14:textId="7332DDF8" w:rsidR="00D75374" w:rsidRDefault="003027EA" w:rsidP="00416F08">
            <w:pPr>
              <w:contextualSpacing/>
              <w:cnfStyle w:val="000000100000" w:firstRow="0" w:lastRow="0" w:firstColumn="0" w:lastColumn="0" w:oddVBand="0" w:evenVBand="0" w:oddHBand="1" w:evenHBand="0" w:firstRowFirstColumn="0" w:firstRowLastColumn="0" w:lastRowFirstColumn="0" w:lastRowLastColumn="0"/>
              <w:rPr>
                <w:sz w:val="18"/>
              </w:rPr>
            </w:pPr>
            <w:r w:rsidRPr="003027EA">
              <w:rPr>
                <w:sz w:val="18"/>
              </w:rPr>
              <w:t xml:space="preserve">A DNSP must use offices that are separate to a RESP providing contestable electricity services. </w:t>
            </w:r>
            <w:r>
              <w:rPr>
                <w:sz w:val="18"/>
              </w:rPr>
              <w:t xml:space="preserve"> </w:t>
            </w:r>
            <w:r w:rsidRPr="003027EA">
              <w:rPr>
                <w:sz w:val="18"/>
              </w:rPr>
              <w:t>While the ring</w:t>
            </w:r>
            <w:r w:rsidR="00010D1E">
              <w:rPr>
                <w:sz w:val="18"/>
              </w:rPr>
              <w:t>-</w:t>
            </w:r>
            <w:r w:rsidR="00010D1E" w:rsidRPr="00010D1E">
              <w:rPr>
                <w:sz w:val="18"/>
              </w:rPr>
              <w:t>fencing guideline does not require this office be a separate building, it must at the very least have separate and</w:t>
            </w:r>
            <w:r w:rsidR="00010D1E">
              <w:rPr>
                <w:sz w:val="18"/>
              </w:rPr>
              <w:t xml:space="preserve"> secure access which staff working for the related electricity service provider (RESP) cannot access.</w:t>
            </w:r>
          </w:p>
          <w:p w14:paraId="2C1AAE40" w14:textId="77777777" w:rsidR="00D92C39" w:rsidRDefault="00D92C39"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7D2E8A37" w14:textId="6A383F2A" w:rsidR="00D92C39" w:rsidRDefault="002F13E6" w:rsidP="00CB615D">
            <w:pPr>
              <w:cnfStyle w:val="000000100000" w:firstRow="0" w:lastRow="0" w:firstColumn="0" w:lastColumn="0" w:oddVBand="0" w:evenVBand="0" w:oddHBand="1" w:evenHBand="0" w:firstRowFirstColumn="0" w:firstRowLastColumn="0" w:lastRowFirstColumn="0" w:lastRowLastColumn="0"/>
              <w:rPr>
                <w:sz w:val="18"/>
              </w:rPr>
            </w:pPr>
            <w:r w:rsidRPr="00416F08">
              <w:rPr>
                <w:sz w:val="18"/>
              </w:rPr>
              <w:t>Clause 4.2.2</w:t>
            </w:r>
            <w:r w:rsidR="00EF6CF0" w:rsidRPr="00416F08">
              <w:rPr>
                <w:sz w:val="18"/>
              </w:rPr>
              <w:t xml:space="preserve"> - </w:t>
            </w:r>
            <w:r w:rsidRPr="00416F08">
              <w:rPr>
                <w:sz w:val="18"/>
              </w:rPr>
              <w:t xml:space="preserve">Staff Sharing  </w:t>
            </w:r>
          </w:p>
          <w:p w14:paraId="12D23F3A" w14:textId="77777777" w:rsidR="00CB615D" w:rsidRPr="00416F08" w:rsidRDefault="00CB615D" w:rsidP="00416F08">
            <w:pPr>
              <w:cnfStyle w:val="000000100000" w:firstRow="0" w:lastRow="0" w:firstColumn="0" w:lastColumn="0" w:oddVBand="0" w:evenVBand="0" w:oddHBand="1" w:evenHBand="0" w:firstRowFirstColumn="0" w:firstRowLastColumn="0" w:lastRowFirstColumn="0" w:lastRowLastColumn="0"/>
              <w:rPr>
                <w:sz w:val="18"/>
              </w:rPr>
            </w:pPr>
          </w:p>
          <w:p w14:paraId="70EF8F6C" w14:textId="77777777" w:rsidR="002F13E6" w:rsidRDefault="002F13E6" w:rsidP="001C3B39">
            <w:pPr>
              <w:cnfStyle w:val="000000100000" w:firstRow="0" w:lastRow="0" w:firstColumn="0" w:lastColumn="0" w:oddVBand="0" w:evenVBand="0" w:oddHBand="1" w:evenHBand="0" w:firstRowFirstColumn="0" w:firstRowLastColumn="0" w:lastRowFirstColumn="0" w:lastRowLastColumn="0"/>
              <w:rPr>
                <w:sz w:val="18"/>
              </w:rPr>
            </w:pPr>
            <w:r w:rsidRPr="002F13E6">
              <w:rPr>
                <w:sz w:val="18"/>
              </w:rPr>
              <w:t>A DNSP must ensure staff who are involved with the provision or marketing of direct involved in the provision or marketing of contestable services provided by the RESP.</w:t>
            </w:r>
          </w:p>
          <w:p w14:paraId="57AFC3BF" w14:textId="77777777" w:rsidR="002F13E6" w:rsidRDefault="002F13E6" w:rsidP="001C3B39">
            <w:pPr>
              <w:cnfStyle w:val="000000100000" w:firstRow="0" w:lastRow="0" w:firstColumn="0" w:lastColumn="0" w:oddVBand="0" w:evenVBand="0" w:oddHBand="1" w:evenHBand="0" w:firstRowFirstColumn="0" w:firstRowLastColumn="0" w:lastRowFirstColumn="0" w:lastRowLastColumn="0"/>
              <w:rPr>
                <w:sz w:val="18"/>
              </w:rPr>
            </w:pPr>
          </w:p>
          <w:p w14:paraId="1FFCA667" w14:textId="4E39A1CC" w:rsidR="002F13E6" w:rsidRDefault="002F13E6" w:rsidP="00CB615D">
            <w:pPr>
              <w:cnfStyle w:val="000000100000" w:firstRow="0" w:lastRow="0" w:firstColumn="0" w:lastColumn="0" w:oddVBand="0" w:evenVBand="0" w:oddHBand="1" w:evenHBand="0" w:firstRowFirstColumn="0" w:firstRowLastColumn="0" w:lastRowFirstColumn="0" w:lastRowLastColumn="0"/>
              <w:rPr>
                <w:sz w:val="18"/>
              </w:rPr>
            </w:pPr>
            <w:r w:rsidRPr="00416F08">
              <w:rPr>
                <w:sz w:val="18"/>
              </w:rPr>
              <w:t>Clause 4.2.3</w:t>
            </w:r>
            <w:r w:rsidR="00EF6CF0" w:rsidRPr="00416F08">
              <w:rPr>
                <w:sz w:val="18"/>
              </w:rPr>
              <w:t xml:space="preserve"> - </w:t>
            </w:r>
            <w:r w:rsidRPr="00416F08">
              <w:rPr>
                <w:sz w:val="18"/>
              </w:rPr>
              <w:t xml:space="preserve">Branding and cross-promotion  </w:t>
            </w:r>
          </w:p>
          <w:p w14:paraId="2DD72ADC" w14:textId="77777777" w:rsidR="00CB615D" w:rsidRPr="00416F08" w:rsidRDefault="00CB615D" w:rsidP="00CB615D">
            <w:pPr>
              <w:cnfStyle w:val="000000100000" w:firstRow="0" w:lastRow="0" w:firstColumn="0" w:lastColumn="0" w:oddVBand="0" w:evenVBand="0" w:oddHBand="1" w:evenHBand="0" w:firstRowFirstColumn="0" w:firstRowLastColumn="0" w:lastRowFirstColumn="0" w:lastRowLastColumn="0"/>
              <w:rPr>
                <w:sz w:val="18"/>
              </w:rPr>
            </w:pPr>
          </w:p>
          <w:p w14:paraId="6FCE33C8" w14:textId="30B4401C" w:rsidR="002F13E6" w:rsidRPr="002F13E6" w:rsidRDefault="002F13E6" w:rsidP="001C3B39">
            <w:pPr>
              <w:cnfStyle w:val="000000100000" w:firstRow="0" w:lastRow="0" w:firstColumn="0" w:lastColumn="0" w:oddVBand="0" w:evenVBand="0" w:oddHBand="1" w:evenHBand="0" w:firstRowFirstColumn="0" w:firstRowLastColumn="0" w:lastRowFirstColumn="0" w:lastRowLastColumn="0"/>
              <w:rPr>
                <w:sz w:val="18"/>
              </w:rPr>
            </w:pPr>
            <w:r>
              <w:rPr>
                <w:sz w:val="18"/>
              </w:rPr>
              <w:t>A DNSP m</w:t>
            </w:r>
            <w:r w:rsidRPr="002F13E6">
              <w:rPr>
                <w:sz w:val="18"/>
              </w:rPr>
              <w:t>ust use separate and independent branding for direct control services and must avoid advertising or</w:t>
            </w:r>
            <w:r>
              <w:rPr>
                <w:sz w:val="18"/>
              </w:rPr>
              <w:t xml:space="preserve"> </w:t>
            </w:r>
            <w:r w:rsidRPr="002F13E6">
              <w:rPr>
                <w:sz w:val="18"/>
              </w:rPr>
              <w:t>cross promoting the RESP. A reasonable person should not infer that the RESP and DNSP are related entities</w:t>
            </w:r>
          </w:p>
          <w:p w14:paraId="42381120" w14:textId="77777777" w:rsidR="002F13E6" w:rsidRDefault="002F13E6"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6A4746FD" w14:textId="77777777" w:rsidR="003027EA" w:rsidRPr="00783D61" w:rsidRDefault="003027EA"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2DA07BA0" w14:textId="77777777" w:rsidR="00D75374" w:rsidRDefault="00D75374" w:rsidP="001C3B39">
            <w:pPr>
              <w:spacing w:after="120"/>
              <w:contextualSpacing/>
              <w:cnfStyle w:val="000000100000" w:firstRow="0" w:lastRow="0" w:firstColumn="0" w:lastColumn="0" w:oddVBand="0" w:evenVBand="0" w:oddHBand="1" w:evenHBand="0" w:firstRowFirstColumn="0" w:firstRowLastColumn="0" w:lastRowFirstColumn="0" w:lastRowLastColumn="0"/>
              <w:rPr>
                <w:sz w:val="18"/>
              </w:rPr>
            </w:pPr>
            <w:r>
              <w:rPr>
                <w:sz w:val="18"/>
              </w:rPr>
              <w:t xml:space="preserve">The following </w:t>
            </w:r>
            <w:r w:rsidR="00E308C3">
              <w:rPr>
                <w:sz w:val="18"/>
              </w:rPr>
              <w:t xml:space="preserve">conditions </w:t>
            </w:r>
            <w:r w:rsidR="004E1F3E">
              <w:rPr>
                <w:sz w:val="18"/>
              </w:rPr>
              <w:t xml:space="preserve">apply </w:t>
            </w:r>
            <w:r w:rsidR="00E308C3">
              <w:rPr>
                <w:sz w:val="18"/>
              </w:rPr>
              <w:t>to the waiv</w:t>
            </w:r>
            <w:r w:rsidR="007F617C">
              <w:rPr>
                <w:sz w:val="18"/>
              </w:rPr>
              <w:t>er:</w:t>
            </w:r>
          </w:p>
          <w:p w14:paraId="4F015DEA" w14:textId="77777777" w:rsidR="00B47D7A" w:rsidRDefault="00B47D7A"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1361EA6B" w14:textId="3801377B" w:rsidR="007F617C" w:rsidRDefault="003F32F0"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r>
              <w:rPr>
                <w:sz w:val="18"/>
              </w:rPr>
              <w:t xml:space="preserve">1. </w:t>
            </w:r>
            <w:r w:rsidR="00F54BFF" w:rsidRPr="00F54BFF">
              <w:rPr>
                <w:sz w:val="18"/>
              </w:rPr>
              <w:t>The waiver</w:t>
            </w:r>
            <w:r w:rsidR="00321F53">
              <w:rPr>
                <w:sz w:val="18"/>
              </w:rPr>
              <w:t xml:space="preserve"> is</w:t>
            </w:r>
            <w:r w:rsidR="00AC4DFB">
              <w:rPr>
                <w:sz w:val="18"/>
              </w:rPr>
              <w:t xml:space="preserve"> granted </w:t>
            </w:r>
            <w:r w:rsidR="008D207C">
              <w:rPr>
                <w:sz w:val="18"/>
              </w:rPr>
              <w:t>until 30 Jun 20</w:t>
            </w:r>
            <w:r w:rsidR="00EC0736">
              <w:rPr>
                <w:sz w:val="18"/>
              </w:rPr>
              <w:t>31</w:t>
            </w:r>
            <w:r w:rsidR="00F54BFF" w:rsidRPr="00F54BFF">
              <w:rPr>
                <w:sz w:val="18"/>
              </w:rPr>
              <w:t xml:space="preserve"> </w:t>
            </w:r>
            <w:r w:rsidR="00FF3918">
              <w:rPr>
                <w:sz w:val="18"/>
              </w:rPr>
              <w:t xml:space="preserve">and </w:t>
            </w:r>
            <w:r w:rsidR="00F54BFF" w:rsidRPr="00F54BFF">
              <w:rPr>
                <w:sz w:val="18"/>
              </w:rPr>
              <w:t>applies to obligations under clauses 4.2.1, 4.2.2 and 4.2.3 of the AER’s Ring-fencing Guideline</w:t>
            </w:r>
            <w:r w:rsidR="007A42AD">
              <w:rPr>
                <w:sz w:val="18"/>
              </w:rPr>
              <w:t>, which relates to f</w:t>
            </w:r>
            <w:r w:rsidR="00F54BFF" w:rsidRPr="00F54BFF">
              <w:rPr>
                <w:sz w:val="18"/>
              </w:rPr>
              <w:t>unctional separation requirements relating to physical separation/co-location, staff sharing, and branding/cross-promotion.</w:t>
            </w:r>
            <w:r>
              <w:rPr>
                <w:sz w:val="18"/>
              </w:rPr>
              <w:t xml:space="preserve"> </w:t>
            </w:r>
          </w:p>
          <w:p w14:paraId="2602304F" w14:textId="77777777" w:rsidR="00F80267" w:rsidRDefault="00F80267"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49665DCF" w14:textId="597DF78F" w:rsidR="004013DD" w:rsidRPr="004013DD" w:rsidRDefault="004013DD"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r>
              <w:rPr>
                <w:sz w:val="18"/>
              </w:rPr>
              <w:t>2</w:t>
            </w:r>
            <w:r w:rsidR="00F80267">
              <w:rPr>
                <w:sz w:val="18"/>
              </w:rPr>
              <w:t xml:space="preserve">. </w:t>
            </w:r>
            <w:r w:rsidRPr="004013DD">
              <w:rPr>
                <w:sz w:val="18"/>
              </w:rPr>
              <w:t xml:space="preserve">The service is limited to leasing </w:t>
            </w:r>
            <w:r w:rsidR="00D32C15">
              <w:rPr>
                <w:sz w:val="18"/>
              </w:rPr>
              <w:t xml:space="preserve">the DNSP’s </w:t>
            </w:r>
            <w:r w:rsidRPr="004013DD">
              <w:rPr>
                <w:sz w:val="18"/>
              </w:rPr>
              <w:t>owned distribution assets</w:t>
            </w:r>
            <w:r w:rsidR="00813A02">
              <w:rPr>
                <w:sz w:val="18"/>
              </w:rPr>
              <w:t xml:space="preserve">, </w:t>
            </w:r>
            <w:r w:rsidRPr="004013DD">
              <w:rPr>
                <w:sz w:val="18"/>
              </w:rPr>
              <w:t>primarily poles</w:t>
            </w:r>
            <w:r w:rsidR="00813A02">
              <w:rPr>
                <w:sz w:val="18"/>
              </w:rPr>
              <w:t>,</w:t>
            </w:r>
            <w:r w:rsidRPr="004013DD">
              <w:rPr>
                <w:sz w:val="18"/>
              </w:rPr>
              <w:t xml:space="preserve"> to third parties for installation of electric vehicle charging infrastructure. </w:t>
            </w:r>
            <w:r w:rsidR="00B47D7A">
              <w:rPr>
                <w:sz w:val="18"/>
              </w:rPr>
              <w:t>The DNSP</w:t>
            </w:r>
            <w:r w:rsidRPr="004013DD">
              <w:rPr>
                <w:sz w:val="18"/>
              </w:rPr>
              <w:t xml:space="preserve"> continues to own, operate and maintain the distribution assets, while third parties own and operate the charging infrastructure.</w:t>
            </w:r>
          </w:p>
          <w:p w14:paraId="1094200D" w14:textId="7729BC1E" w:rsidR="00F80267" w:rsidRDefault="00F80267"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p>
          <w:p w14:paraId="6428F00B" w14:textId="1F38297B" w:rsidR="004013DD" w:rsidRPr="004013DD" w:rsidRDefault="004013DD" w:rsidP="00416F08">
            <w:pPr>
              <w:spacing w:after="120"/>
              <w:contextualSpacing/>
              <w:cnfStyle w:val="000000100000" w:firstRow="0" w:lastRow="0" w:firstColumn="0" w:lastColumn="0" w:oddVBand="0" w:evenVBand="0" w:oddHBand="1" w:evenHBand="0" w:firstRowFirstColumn="0" w:firstRowLastColumn="0" w:lastRowFirstColumn="0" w:lastRowLastColumn="0"/>
              <w:rPr>
                <w:sz w:val="18"/>
              </w:rPr>
            </w:pPr>
            <w:r>
              <w:rPr>
                <w:sz w:val="18"/>
              </w:rPr>
              <w:t>3.</w:t>
            </w:r>
            <w:r w:rsidRPr="004013DD">
              <w:rPr>
                <w:rFonts w:ascii="Segoe UI" w:hAnsi="Segoe UI" w:cs="Segoe UI"/>
                <w:sz w:val="21"/>
                <w:szCs w:val="21"/>
              </w:rPr>
              <w:t xml:space="preserve"> </w:t>
            </w:r>
            <w:r w:rsidRPr="004013DD">
              <w:rPr>
                <w:sz w:val="18"/>
              </w:rPr>
              <w:t xml:space="preserve">The waiver does </w:t>
            </w:r>
            <w:r w:rsidRPr="004013DD">
              <w:rPr>
                <w:b/>
                <w:bCs/>
                <w:sz w:val="18"/>
              </w:rPr>
              <w:t>not</w:t>
            </w:r>
            <w:r w:rsidRPr="004013DD">
              <w:rPr>
                <w:sz w:val="18"/>
              </w:rPr>
              <w:t xml:space="preserve"> waive</w:t>
            </w:r>
            <w:r w:rsidR="00083BD7">
              <w:rPr>
                <w:sz w:val="18"/>
              </w:rPr>
              <w:t xml:space="preserve"> the DNSP’s</w:t>
            </w:r>
            <w:r w:rsidRPr="004013DD">
              <w:rPr>
                <w:sz w:val="18"/>
              </w:rPr>
              <w:t xml:space="preserve"> substantive non-discrimination obligation under clause 4.1 of the Guideline. </w:t>
            </w:r>
            <w:r w:rsidR="001C3B39">
              <w:rPr>
                <w:sz w:val="18"/>
              </w:rPr>
              <w:t>The DNSP</w:t>
            </w:r>
            <w:r w:rsidRPr="004013DD">
              <w:rPr>
                <w:sz w:val="18"/>
              </w:rPr>
              <w:t xml:space="preserve"> must continue to comply with non-discrimination, cost allocation, negotiated service, fair and reasonable pricing, and dispute resolution requirements</w:t>
            </w:r>
            <w:r w:rsidR="001C3B39">
              <w:rPr>
                <w:sz w:val="18"/>
              </w:rPr>
              <w:t>.</w:t>
            </w:r>
          </w:p>
          <w:p w14:paraId="02806045" w14:textId="118DC74A" w:rsidR="004013DD" w:rsidRPr="007A42AD" w:rsidRDefault="004013DD" w:rsidP="007A42AD">
            <w:pPr>
              <w:spacing w:before="120" w:after="120"/>
              <w:contextualSpacing/>
              <w:cnfStyle w:val="000000100000" w:firstRow="0" w:lastRow="0" w:firstColumn="0" w:lastColumn="0" w:oddVBand="0" w:evenVBand="0" w:oddHBand="1" w:evenHBand="0" w:firstRowFirstColumn="0" w:firstRowLastColumn="0" w:lastRowFirstColumn="0" w:lastRowLastColumn="0"/>
              <w:rPr>
                <w:sz w:val="18"/>
              </w:rPr>
            </w:pPr>
          </w:p>
          <w:p w14:paraId="78E6DA10" w14:textId="281F1A1B" w:rsidR="007A42AD" w:rsidRPr="00FF741C" w:rsidRDefault="007A42AD" w:rsidP="00A46E2A">
            <w:pPr>
              <w:spacing w:before="120" w:after="120"/>
              <w:contextualSpacing/>
              <w:cnfStyle w:val="000000100000" w:firstRow="0" w:lastRow="0" w:firstColumn="0" w:lastColumn="0" w:oddVBand="0" w:evenVBand="0" w:oddHBand="1" w:evenHBand="0" w:firstRowFirstColumn="0" w:firstRowLastColumn="0" w:lastRowFirstColumn="0" w:lastRowLastColumn="0"/>
              <w:rPr>
                <w:sz w:val="18"/>
              </w:rPr>
            </w:pPr>
          </w:p>
        </w:tc>
      </w:tr>
      <w:tr w:rsidR="00892E7C" w14:paraId="7CC3AFCD" w14:textId="77777777" w:rsidTr="4F7F3F4A">
        <w:trPr>
          <w:trHeight w:val="415"/>
        </w:trPr>
        <w:tc>
          <w:tcPr>
            <w:cnfStyle w:val="001000000000" w:firstRow="0" w:lastRow="0" w:firstColumn="1" w:lastColumn="0" w:oddVBand="0" w:evenVBand="0" w:oddHBand="0" w:evenHBand="0" w:firstRowFirstColumn="0" w:firstRowLastColumn="0" w:lastRowFirstColumn="0" w:lastRowLastColumn="0"/>
            <w:tcW w:w="2122" w:type="dxa"/>
          </w:tcPr>
          <w:p w14:paraId="06AE79C1" w14:textId="381C8D28" w:rsidR="00892E7C" w:rsidRPr="00FF741C" w:rsidRDefault="00663B0D" w:rsidP="00A46E2A">
            <w:pPr>
              <w:spacing w:before="120" w:after="120"/>
              <w:contextualSpacing/>
              <w:rPr>
                <w:b w:val="0"/>
                <w:bCs w:val="0"/>
                <w:sz w:val="18"/>
                <w:szCs w:val="18"/>
              </w:rPr>
            </w:pPr>
            <w:r w:rsidRPr="00FF741C">
              <w:rPr>
                <w:b w:val="0"/>
                <w:bCs w:val="0"/>
                <w:sz w:val="18"/>
                <w:szCs w:val="18"/>
              </w:rPr>
              <w:t>C</w:t>
            </w:r>
            <w:r w:rsidR="009A526B" w:rsidRPr="00FF741C">
              <w:rPr>
                <w:b w:val="0"/>
                <w:bCs w:val="0"/>
                <w:sz w:val="18"/>
                <w:szCs w:val="18"/>
              </w:rPr>
              <w:t>lass waiver from clauses 3.1</w:t>
            </w:r>
            <w:r w:rsidR="00236B3A" w:rsidRPr="00FF741C">
              <w:rPr>
                <w:b w:val="0"/>
                <w:bCs w:val="0"/>
                <w:sz w:val="18"/>
                <w:szCs w:val="18"/>
              </w:rPr>
              <w:t>,</w:t>
            </w:r>
            <w:r w:rsidR="009A526B" w:rsidRPr="00FF741C">
              <w:rPr>
                <w:b w:val="0"/>
                <w:bCs w:val="0"/>
                <w:sz w:val="18"/>
                <w:szCs w:val="18"/>
              </w:rPr>
              <w:t xml:space="preserve"> 4.2.1 and 4.2.2 of the Guideline, effective from 3 February 2023 to 30 June 2041, for DNSP-led projects that meet the classes and criteria of this waiver.</w:t>
            </w:r>
          </w:p>
        </w:tc>
        <w:tc>
          <w:tcPr>
            <w:tcW w:w="7654" w:type="dxa"/>
          </w:tcPr>
          <w:p w14:paraId="6C4D2C3C" w14:textId="07C07D88" w:rsidR="00B3669A" w:rsidRPr="00FF741C" w:rsidRDefault="00B3669A" w:rsidP="00A46E2A">
            <w:pPr>
              <w:spacing w:before="120" w:after="120"/>
              <w:contextualSpacing/>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scope of this class waiver is limited to DNSP-led projects where the battery asset is funded under the Australian Government’s Community Batteries for Household Solar Program (administered by the Business Grants Hub or ARENA), where: </w:t>
            </w:r>
          </w:p>
          <w:p w14:paraId="09987D5B" w14:textId="6ACFE005" w:rsidR="00B3669A" w:rsidRPr="00FF741C" w:rsidRDefault="00B3669A" w:rsidP="00A03764">
            <w:pPr>
              <w:pStyle w:val="ListParagraph"/>
              <w:numPr>
                <w:ilvl w:val="0"/>
                <w:numId w:val="13"/>
              </w:numPr>
              <w:spacing w:before="120" w:after="120"/>
              <w:ind w:left="460" w:hanging="426"/>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asset is wholly excluded from the DNSP’s RAB; or </w:t>
            </w:r>
          </w:p>
          <w:p w14:paraId="3F007F58" w14:textId="34832BBE" w:rsidR="00B3669A" w:rsidRPr="00FF741C" w:rsidRDefault="00B3669A" w:rsidP="00A03764">
            <w:pPr>
              <w:pStyle w:val="ListParagraph"/>
              <w:numPr>
                <w:ilvl w:val="0"/>
                <w:numId w:val="13"/>
              </w:numPr>
              <w:spacing w:before="120" w:after="120"/>
              <w:ind w:left="460" w:hanging="426"/>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what is allocated to the DNSP’s RAB is only the part of the total cost of the asset that reflects the proportionate share (that relates to direct control services) of the total quantified benefit that is forecast at the time the investment decision is made, where: </w:t>
            </w:r>
          </w:p>
          <w:p w14:paraId="66127EE5" w14:textId="34900190" w:rsidR="00B3669A" w:rsidRPr="00FF741C" w:rsidRDefault="00B3669A" w:rsidP="00A03764">
            <w:pPr>
              <w:pStyle w:val="ListParagraph"/>
              <w:numPr>
                <w:ilvl w:val="2"/>
                <w:numId w:val="13"/>
              </w:numPr>
              <w:spacing w:before="120" w:after="120"/>
              <w:ind w:left="884" w:hanging="181"/>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prior to the RAB allocation at the DNSP’s next regulatory proposal, the DNSP includes in its regulatory proposal evidence, and a report from an independent auditor, that confirms compliance with this provision b); </w:t>
            </w:r>
          </w:p>
          <w:p w14:paraId="4EBDB0C9" w14:textId="4A98FF96" w:rsidR="00B3669A" w:rsidRPr="00FF741C" w:rsidRDefault="00B3669A" w:rsidP="00A03764">
            <w:pPr>
              <w:pStyle w:val="ListParagraph"/>
              <w:numPr>
                <w:ilvl w:val="2"/>
                <w:numId w:val="13"/>
              </w:numPr>
              <w:spacing w:before="120" w:after="120"/>
              <w:ind w:left="884" w:hanging="181"/>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lastRenderedPageBreak/>
              <w:t xml:space="preserve">the DNSP may use the Government contribution to offset costs (regulated or unregulated) either partially or fully but may not exceed the total cost allocation to a particular stack (regulated or unregulated);  </w:t>
            </w:r>
          </w:p>
          <w:p w14:paraId="71D89D1F" w14:textId="58619735" w:rsidR="00B3669A" w:rsidRPr="00FF741C" w:rsidRDefault="00B3669A" w:rsidP="00A03764">
            <w:pPr>
              <w:pStyle w:val="ListParagraph"/>
              <w:numPr>
                <w:ilvl w:val="2"/>
                <w:numId w:val="13"/>
              </w:numPr>
              <w:spacing w:before="120" w:after="120"/>
              <w:ind w:left="884" w:hanging="181"/>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total cost of the battery allocated to the RAB must be an amount equal to or less than the forecast network benefit; and </w:t>
            </w:r>
          </w:p>
          <w:p w14:paraId="1A02164B" w14:textId="651EE21E" w:rsidR="00B3669A" w:rsidRPr="00FF741C" w:rsidRDefault="00B3669A" w:rsidP="00A03764">
            <w:pPr>
              <w:pStyle w:val="ListParagraph"/>
              <w:numPr>
                <w:ilvl w:val="2"/>
                <w:numId w:val="13"/>
              </w:numPr>
              <w:spacing w:before="120" w:after="120"/>
              <w:ind w:left="884" w:hanging="181"/>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definitions: </w:t>
            </w:r>
          </w:p>
          <w:p w14:paraId="5EDC8D9E" w14:textId="1F8DA384" w:rsidR="0029757A" w:rsidRPr="00FF741C" w:rsidRDefault="00B3669A" w:rsidP="00A46E2A">
            <w:pPr>
              <w:pStyle w:val="ListBullet"/>
              <w:tabs>
                <w:tab w:val="clear" w:pos="340"/>
                <w:tab w:val="num" w:pos="1168"/>
              </w:tabs>
              <w:spacing w:before="120" w:after="120" w:afterAutospacing="0"/>
              <w:ind w:left="1168" w:hanging="283"/>
              <w:contextualSpacing/>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total quantified benefit is the sum of both the forecast network benefit (quantified benefit derived from the deployment of the asset for direct control services) and the forecast non-network benefit (quantified benefit accruing to the DNSP derived from the deployment of the asset for other distribution service and other services) over its economic life. </w:t>
            </w:r>
          </w:p>
          <w:p w14:paraId="1647CACD" w14:textId="77777777" w:rsidR="0029757A" w:rsidRPr="00FF741C" w:rsidRDefault="0029757A" w:rsidP="00A46E2A">
            <w:pPr>
              <w:spacing w:before="120" w:after="120"/>
              <w:contextualSpacing/>
              <w:cnfStyle w:val="000000000000" w:firstRow="0" w:lastRow="0" w:firstColumn="0" w:lastColumn="0" w:oddVBand="0" w:evenVBand="0" w:oddHBand="0" w:evenHBand="0" w:firstRowFirstColumn="0" w:firstRowLastColumn="0" w:lastRowFirstColumn="0" w:lastRowLastColumn="0"/>
              <w:rPr>
                <w:sz w:val="18"/>
                <w:szCs w:val="18"/>
              </w:rPr>
            </w:pPr>
          </w:p>
          <w:p w14:paraId="14E361CC" w14:textId="2A09ACC8" w:rsidR="0029757A" w:rsidRPr="00FF741C" w:rsidRDefault="00B3669A" w:rsidP="00A46E2A">
            <w:pPr>
              <w:spacing w:before="120" w:after="120"/>
              <w:contextualSpacing/>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following criteria apply to projects that fall within class (b): </w:t>
            </w:r>
          </w:p>
          <w:p w14:paraId="0BBEB4D6" w14:textId="21A5254A" w:rsidR="0029757A" w:rsidRPr="00FF741C" w:rsidRDefault="00B3669A" w:rsidP="00A03764">
            <w:pPr>
              <w:pStyle w:val="ListParagraph"/>
              <w:numPr>
                <w:ilvl w:val="0"/>
                <w:numId w:val="14"/>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A DNSP must comply with the Cost Allocation Principles that require a DNSP to appropriately allocate and attribute costs for use of the asset between direct control services, other distribution services, and other services. </w:t>
            </w:r>
          </w:p>
          <w:p w14:paraId="5794494B" w14:textId="77777777" w:rsidR="00933D74" w:rsidRPr="00FF741C" w:rsidRDefault="00933D74" w:rsidP="00A46E2A">
            <w:pPr>
              <w:pStyle w:val="ListParagraph"/>
              <w:spacing w:before="120" w:after="120"/>
              <w:ind w:left="360"/>
              <w:cnfStyle w:val="000000000000" w:firstRow="0" w:lastRow="0" w:firstColumn="0" w:lastColumn="0" w:oddVBand="0" w:evenVBand="0" w:oddHBand="0" w:evenHBand="0" w:firstRowFirstColumn="0" w:firstRowLastColumn="0" w:lastRowFirstColumn="0" w:lastRowLastColumn="0"/>
              <w:rPr>
                <w:sz w:val="18"/>
                <w:szCs w:val="18"/>
              </w:rPr>
            </w:pPr>
          </w:p>
          <w:p w14:paraId="729FF3B3" w14:textId="44D17498" w:rsidR="0029757A" w:rsidRPr="00FF741C" w:rsidRDefault="00B3669A" w:rsidP="00A03764">
            <w:pPr>
              <w:pStyle w:val="ListParagraph"/>
              <w:numPr>
                <w:ilvl w:val="0"/>
                <w:numId w:val="14"/>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A DNSP must provide, as part of that DNSP’s independently audited annual ring-fencing compliance report that is required under clause 6.2 if the Guideline. </w:t>
            </w:r>
          </w:p>
          <w:p w14:paraId="41050769" w14:textId="42F5363B" w:rsidR="0029757A" w:rsidRPr="00FF741C" w:rsidRDefault="00B3669A" w:rsidP="00A03764">
            <w:pPr>
              <w:pStyle w:val="ListParagraph"/>
              <w:numPr>
                <w:ilvl w:val="0"/>
                <w:numId w:val="15"/>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total quantified benefit derived from the deployment of the asset or all services over the most recent financial year; </w:t>
            </w:r>
          </w:p>
          <w:p w14:paraId="01E465B3" w14:textId="7321A691" w:rsidR="0029757A" w:rsidRPr="00FF741C" w:rsidRDefault="00B3669A" w:rsidP="00A03764">
            <w:pPr>
              <w:pStyle w:val="ListParagraph"/>
              <w:numPr>
                <w:ilvl w:val="0"/>
                <w:numId w:val="15"/>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total quantified benefit derived from the deployment of the asset from direct control services over the most recent financial year; </w:t>
            </w:r>
          </w:p>
          <w:p w14:paraId="78F86C2F" w14:textId="25742B12" w:rsidR="0029757A" w:rsidRPr="00FF741C" w:rsidRDefault="00B3669A" w:rsidP="00A03764">
            <w:pPr>
              <w:pStyle w:val="ListParagraph"/>
              <w:numPr>
                <w:ilvl w:val="0"/>
                <w:numId w:val="15"/>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total quantified benefit derived from the deployment of the asset from other distribution services and other services over the most recent financial year; and </w:t>
            </w:r>
          </w:p>
          <w:p w14:paraId="148DD930" w14:textId="756F1B78" w:rsidR="00892E7C" w:rsidRPr="00FF741C" w:rsidRDefault="00B3669A" w:rsidP="00A03764">
            <w:pPr>
              <w:pStyle w:val="ListParagraph"/>
              <w:numPr>
                <w:ilvl w:val="0"/>
                <w:numId w:val="15"/>
              </w:numPr>
              <w:spacing w:before="120" w:after="120"/>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a comparison of the uses (volume and frequency) of the battery that confirms the usage by the DNSP and usage by its retail partner (or other third party), including the initial proposed allocation as a baseline against which actual usage of the assets can be compared.</w:t>
            </w:r>
          </w:p>
          <w:p w14:paraId="2B0F3E13" w14:textId="77777777" w:rsidR="005402D7" w:rsidRPr="00FF741C" w:rsidRDefault="005402D7" w:rsidP="00A46E2A">
            <w:pPr>
              <w:spacing w:before="120" w:after="120"/>
              <w:contextualSpacing/>
              <w:cnfStyle w:val="000000000000" w:firstRow="0" w:lastRow="0" w:firstColumn="0" w:lastColumn="0" w:oddVBand="0" w:evenVBand="0" w:oddHBand="0" w:evenHBand="0" w:firstRowFirstColumn="0" w:firstRowLastColumn="0" w:lastRowFirstColumn="0" w:lastRowLastColumn="0"/>
              <w:rPr>
                <w:sz w:val="18"/>
                <w:szCs w:val="18"/>
              </w:rPr>
            </w:pPr>
          </w:p>
          <w:p w14:paraId="31EF9E1C" w14:textId="05752D82" w:rsidR="005402D7" w:rsidRPr="00FF741C" w:rsidRDefault="005402D7" w:rsidP="00A46E2A">
            <w:pPr>
              <w:spacing w:before="120" w:after="120"/>
              <w:contextualSpacing/>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following criteria will apply to projects which fall within class (a) or (b): </w:t>
            </w:r>
          </w:p>
          <w:p w14:paraId="6AB74008" w14:textId="08957412" w:rsidR="005402D7" w:rsidRPr="00FF741C" w:rsidRDefault="005402D7" w:rsidP="00A03764">
            <w:pPr>
              <w:pStyle w:val="ListParagraph"/>
              <w:numPr>
                <w:ilvl w:val="0"/>
                <w:numId w:val="14"/>
              </w:numPr>
              <w:spacing w:before="120" w:after="120"/>
              <w:ind w:hanging="357"/>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A DNSP must provide the AER with information as to the terms and conditions of the contracts </w:t>
            </w:r>
            <w:proofErr w:type="gramStart"/>
            <w:r w:rsidRPr="00FF741C">
              <w:rPr>
                <w:sz w:val="18"/>
                <w:szCs w:val="18"/>
              </w:rPr>
              <w:t>entered into</w:t>
            </w:r>
            <w:proofErr w:type="gramEnd"/>
            <w:r w:rsidRPr="00FF741C">
              <w:rPr>
                <w:sz w:val="18"/>
                <w:szCs w:val="18"/>
              </w:rPr>
              <w:t xml:space="preserve"> with third parties for the leasing of battery capacity. This information should include: </w:t>
            </w:r>
          </w:p>
          <w:p w14:paraId="6A55B4F0" w14:textId="1ACCD81F" w:rsidR="005402D7" w:rsidRPr="00FF741C" w:rsidRDefault="005402D7" w:rsidP="00A03764">
            <w:pPr>
              <w:pStyle w:val="ListParagraph"/>
              <w:numPr>
                <w:ilvl w:val="0"/>
                <w:numId w:val="16"/>
              </w:numPr>
              <w:spacing w:before="120" w:after="120"/>
              <w:ind w:hanging="357"/>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name of the contracting party or parties; </w:t>
            </w:r>
          </w:p>
          <w:p w14:paraId="3CC92C96" w14:textId="5E0FCE01" w:rsidR="005402D7" w:rsidRPr="00FF741C" w:rsidRDefault="005402D7" w:rsidP="00A03764">
            <w:pPr>
              <w:pStyle w:val="ListParagraph"/>
              <w:numPr>
                <w:ilvl w:val="0"/>
                <w:numId w:val="16"/>
              </w:numPr>
              <w:spacing w:before="120" w:after="120"/>
              <w:ind w:hanging="357"/>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volume of capacity (in kW or kWh) leased to that party or parties; </w:t>
            </w:r>
          </w:p>
          <w:p w14:paraId="10B4D1BC" w14:textId="152852A3" w:rsidR="005402D7" w:rsidRPr="00FF741C" w:rsidRDefault="005402D7" w:rsidP="00A03764">
            <w:pPr>
              <w:pStyle w:val="ListParagraph"/>
              <w:numPr>
                <w:ilvl w:val="0"/>
                <w:numId w:val="16"/>
              </w:numPr>
              <w:spacing w:before="120" w:after="120"/>
              <w:ind w:hanging="357"/>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 xml:space="preserve">the price the capacity is leased for; and </w:t>
            </w:r>
          </w:p>
          <w:p w14:paraId="6E81987C" w14:textId="48C7B3A5" w:rsidR="005402D7" w:rsidRPr="00FF741C" w:rsidRDefault="005402D7" w:rsidP="00A03764">
            <w:pPr>
              <w:pStyle w:val="ListParagraph"/>
              <w:numPr>
                <w:ilvl w:val="0"/>
                <w:numId w:val="16"/>
              </w:numPr>
              <w:spacing w:before="120" w:after="120"/>
              <w:ind w:hanging="357"/>
              <w:cnfStyle w:val="000000000000" w:firstRow="0" w:lastRow="0" w:firstColumn="0" w:lastColumn="0" w:oddVBand="0" w:evenVBand="0" w:oddHBand="0" w:evenHBand="0" w:firstRowFirstColumn="0" w:firstRowLastColumn="0" w:lastRowFirstColumn="0" w:lastRowLastColumn="0"/>
              <w:rPr>
                <w:sz w:val="18"/>
                <w:szCs w:val="18"/>
              </w:rPr>
            </w:pPr>
            <w:r w:rsidRPr="00FF741C">
              <w:rPr>
                <w:sz w:val="18"/>
                <w:szCs w:val="18"/>
              </w:rPr>
              <w:t>which party controls the operation of the battery and on what terms.</w:t>
            </w:r>
          </w:p>
        </w:tc>
      </w:tr>
    </w:tbl>
    <w:p w14:paraId="7A3C34E5" w14:textId="77777777" w:rsidR="0097100A" w:rsidRDefault="0097100A" w:rsidP="0097100A"/>
    <w:p w14:paraId="269D4B05" w14:textId="77777777" w:rsidR="00F54619" w:rsidRDefault="00F54619" w:rsidP="00F54619"/>
    <w:sectPr w:rsidR="00F54619" w:rsidSect="00236B3A">
      <w:footerReference w:type="even" r:id="rId11"/>
      <w:footerReference w:type="default" r:id="rId12"/>
      <w:headerReference w:type="first" r:id="rId13"/>
      <w:footerReference w:type="first" r:id="rId14"/>
      <w:pgSz w:w="11907" w:h="16840" w:code="9"/>
      <w:pgMar w:top="851" w:right="1134" w:bottom="1021" w:left="1134"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727AE" w14:textId="77777777" w:rsidR="00E40849" w:rsidRDefault="00E40849">
      <w:r>
        <w:separator/>
      </w:r>
    </w:p>
  </w:endnote>
  <w:endnote w:type="continuationSeparator" w:id="0">
    <w:p w14:paraId="7AE3E829" w14:textId="77777777" w:rsidR="00E40849" w:rsidRDefault="00E4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DB9E" w14:textId="77777777" w:rsidR="00BD4B3A" w:rsidRDefault="00D05430">
    <w:pPr>
      <w:pStyle w:val="Footer"/>
    </w:pPr>
    <w:r>
      <w:fldChar w:fldCharType="begin"/>
    </w:r>
    <w:r>
      <w:instrText xml:space="preserve"> PAGE   \* MERGEFORMAT </w:instrText>
    </w:r>
    <w:r>
      <w:fldChar w:fldCharType="separate"/>
    </w:r>
    <w:r w:rsidR="00347E3E">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347E3E">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0FF5" w14:textId="77777777" w:rsidR="00BD4B3A" w:rsidRPr="00D358AB" w:rsidRDefault="00D358AB" w:rsidP="00D358AB">
    <w:pPr>
      <w:pStyle w:val="Footer"/>
    </w:pPr>
    <w:r>
      <w:fldChar w:fldCharType="begin"/>
    </w:r>
    <w:r>
      <w:instrText xml:space="preserve"> PAGE   \* MERGEFORMAT </w:instrText>
    </w:r>
    <w:r>
      <w:fldChar w:fldCharType="separate"/>
    </w:r>
    <w:r w:rsidR="00507001">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0700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D6D7" w14:textId="77777777" w:rsidR="00CF16B9" w:rsidRDefault="00CF16B9">
    <w:pPr>
      <w:pStyle w:val="Footer"/>
    </w:pPr>
    <w:r>
      <w:fldChar w:fldCharType="begin"/>
    </w:r>
    <w:r>
      <w:instrText xml:space="preserve"> PAGE   \* MERGEFORMAT </w:instrText>
    </w:r>
    <w:r>
      <w:fldChar w:fldCharType="separate"/>
    </w:r>
    <w:r w:rsidR="004C2355">
      <w:rPr>
        <w:noProof/>
      </w:rPr>
      <w:t>1</w:t>
    </w:r>
    <w:r>
      <w:rPr>
        <w:noProof/>
      </w:rPr>
      <w:fldChar w:fldCharType="end"/>
    </w:r>
    <w:r w:rsidR="00D05430">
      <w:rPr>
        <w:noProof/>
      </w:rPr>
      <w:t xml:space="preserve"> of </w:t>
    </w:r>
    <w:r w:rsidR="00D05430">
      <w:rPr>
        <w:noProof/>
      </w:rPr>
      <w:fldChar w:fldCharType="begin"/>
    </w:r>
    <w:r w:rsidR="00D05430">
      <w:rPr>
        <w:noProof/>
      </w:rPr>
      <w:instrText xml:space="preserve"> NUMPAGES  \* Arabic  \* MERGEFORMAT </w:instrText>
    </w:r>
    <w:r w:rsidR="00D05430">
      <w:rPr>
        <w:noProof/>
      </w:rPr>
      <w:fldChar w:fldCharType="separate"/>
    </w:r>
    <w:r w:rsidR="004C2355">
      <w:rPr>
        <w:noProof/>
      </w:rPr>
      <w:t>1</w:t>
    </w:r>
    <w:r w:rsidR="00D0543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CF4E" w14:textId="77777777" w:rsidR="00E40849" w:rsidRPr="00C448BB" w:rsidRDefault="00E40849" w:rsidP="00C448BB">
      <w:pPr>
        <w:pStyle w:val="FootnoteSeparator"/>
      </w:pPr>
    </w:p>
  </w:footnote>
  <w:footnote w:type="continuationSeparator" w:id="0">
    <w:p w14:paraId="10238EF4" w14:textId="77777777" w:rsidR="00E40849" w:rsidRDefault="00E40849" w:rsidP="00C448BB">
      <w:pPr>
        <w:pStyle w:val="FootnoteSeparator"/>
      </w:pPr>
    </w:p>
  </w:footnote>
  <w:footnote w:type="continuationNotice" w:id="1">
    <w:p w14:paraId="289070ED" w14:textId="77777777" w:rsidR="00E40849" w:rsidRDefault="00E408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D50D" w14:textId="77777777" w:rsidR="0095663C" w:rsidRPr="00A47213" w:rsidRDefault="002B7488" w:rsidP="00F54619">
    <w:pPr>
      <w:pStyle w:val="PullOutBoxBodyText"/>
    </w:pPr>
    <w:r>
      <w:rPr>
        <w:noProof/>
      </w:rPr>
      <w:drawing>
        <wp:anchor distT="0" distB="0" distL="114300" distR="114300" simplePos="0" relativeHeight="251658240" behindDoc="1" locked="0" layoutInCell="1" allowOverlap="1" wp14:anchorId="4E3F9C68" wp14:editId="79602B47">
          <wp:simplePos x="0" y="0"/>
          <wp:positionH relativeFrom="page">
            <wp:align>right</wp:align>
          </wp:positionH>
          <wp:positionV relativeFrom="page">
            <wp:align>top</wp:align>
          </wp:positionV>
          <wp:extent cx="15116400" cy="1220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mena_lblue_header_right.png"/>
                  <pic:cNvPicPr/>
                </pic:nvPicPr>
                <pic:blipFill>
                  <a:blip r:embed="rId1">
                    <a:extLst>
                      <a:ext uri="{28A0092B-C50C-407E-A947-70E740481C1C}">
                        <a14:useLocalDpi xmlns:a14="http://schemas.microsoft.com/office/drawing/2010/main" val="0"/>
                      </a:ext>
                    </a:extLst>
                  </a:blip>
                  <a:stretch>
                    <a:fillRect/>
                  </a:stretch>
                </pic:blipFill>
                <pic:spPr>
                  <a:xfrm>
                    <a:off x="0" y="0"/>
                    <a:ext cx="15116400" cy="1220400"/>
                  </a:xfrm>
                  <a:prstGeom prst="rect">
                    <a:avLst/>
                  </a:prstGeom>
                </pic:spPr>
              </pic:pic>
            </a:graphicData>
          </a:graphic>
          <wp14:sizeRelH relativeFrom="page">
            <wp14:pctWidth>0</wp14:pctWidth>
          </wp14:sizeRelH>
          <wp14:sizeRelV relativeFrom="page">
            <wp14:pctHeight>0</wp14:pctHeight>
          </wp14:sizeRelV>
        </wp:anchor>
      </w:drawing>
    </w:r>
    <w:r w:rsidR="00D9013F">
      <w:rPr>
        <w:rFonts w:ascii="Times New Roman" w:hAnsi="Times New Roman" w:cs="Times New Roman"/>
        <w:noProof/>
        <w:sz w:val="24"/>
        <w:szCs w:val="24"/>
      </w:rPr>
      <mc:AlternateContent>
        <mc:Choice Requires="wps">
          <w:drawing>
            <wp:anchor distT="0" distB="0" distL="114300" distR="114300" simplePos="0" relativeHeight="251658241" behindDoc="1" locked="1" layoutInCell="1" allowOverlap="1" wp14:anchorId="79693967" wp14:editId="54CC12F0">
              <wp:simplePos x="0" y="0"/>
              <wp:positionH relativeFrom="page">
                <wp:align>center</wp:align>
              </wp:positionH>
              <wp:positionV relativeFrom="page">
                <wp:align>center</wp:align>
              </wp:positionV>
              <wp:extent cx="7560000" cy="1796400"/>
              <wp:effectExtent l="0" t="0" r="22225"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1BFA4BF" w14:textId="77777777" w:rsidR="00D9013F" w:rsidRDefault="00D9013F" w:rsidP="00D9013F">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v:shapetype id="_x0000_t202" coordsize="21600,21600" o:spt="202" path="m,l,21600r21600,l21600,xe" w14:anchorId="79693967">
              <v:stroke joinstyle="miter"/>
              <v:path gradientshapeok="t" o:connecttype="rect"/>
            </v:shapetype>
            <v:shape id="Text Box 1" style="position:absolute;left:0;text-align:left;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spid="_x0000_s1026" filled="f"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">
              <v:textbox>
                <w:txbxContent>
                  <w:p w:rsidR="00D9013F" w:rsidP="00D9013F" w:rsidRDefault="00D9013F" w14:paraId="01BFA4BF" w14:textId="77777777">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7FE"/>
    <w:multiLevelType w:val="multilevel"/>
    <w:tmpl w:val="FD36C6A8"/>
    <w:name w:val="JemenaListBullets"/>
    <w:lvl w:ilvl="0">
      <w:start w:val="1"/>
      <w:numFmt w:val="bullet"/>
      <w:pStyle w:val="ListBullet"/>
      <w:lvlText w:val=""/>
      <w:lvlJc w:val="left"/>
      <w:pPr>
        <w:tabs>
          <w:tab w:val="num" w:pos="340"/>
        </w:tabs>
        <w:ind w:left="340" w:hanging="340"/>
      </w:pPr>
      <w:rPr>
        <w:rFonts w:ascii="Symbol" w:hAnsi="Symbol" w:hint="default"/>
        <w:b w:val="0"/>
        <w:i w:val="0"/>
        <w:color w:val="auto"/>
        <w:position w:val="2"/>
        <w:sz w:val="16"/>
      </w:rPr>
    </w:lvl>
    <w:lvl w:ilvl="1">
      <w:start w:val="1"/>
      <w:numFmt w:val="bullet"/>
      <w:pStyle w:val="ListBullet2"/>
      <w:lvlText w:val="–"/>
      <w:lvlJc w:val="left"/>
      <w:pPr>
        <w:tabs>
          <w:tab w:val="num" w:pos="680"/>
        </w:tabs>
        <w:ind w:left="680" w:hanging="340"/>
      </w:pPr>
      <w:rPr>
        <w:rFonts w:ascii="Calibri" w:hAnsi="Calibri" w:hint="default"/>
        <w:b w:val="0"/>
        <w:i w:val="0"/>
        <w:color w:val="auto"/>
        <w:position w:val="2"/>
        <w:sz w:val="18"/>
      </w:rPr>
    </w:lvl>
    <w:lvl w:ilvl="2">
      <w:start w:val="1"/>
      <w:numFmt w:val="bullet"/>
      <w:pStyle w:val="ListBullet3"/>
      <w:lvlText w:val="–"/>
      <w:lvlJc w:val="left"/>
      <w:pPr>
        <w:tabs>
          <w:tab w:val="num" w:pos="1021"/>
        </w:tabs>
        <w:ind w:left="1021" w:hanging="341"/>
      </w:pPr>
      <w:rPr>
        <w:rFonts w:ascii="Arial" w:hAnsi="Arial" w:hint="default"/>
        <w:b w:val="0"/>
        <w:i w:val="0"/>
        <w:spacing w:val="0"/>
        <w:w w:val="100"/>
        <w:position w:val="4"/>
        <w:sz w:val="20"/>
        <w:szCs w:val="16"/>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418"/>
        </w:tabs>
        <w:ind w:left="1418" w:hanging="284"/>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 w15:restartNumberingAfterBreak="0">
    <w:nsid w:val="0FB2573F"/>
    <w:multiLevelType w:val="multilevel"/>
    <w:tmpl w:val="7C2E5184"/>
    <w:name w:val="TableFootnotes"/>
    <w:lvl w:ilvl="0">
      <w:start w:val="1"/>
      <w:numFmt w:val="decimal"/>
      <w:pStyle w:val="TableFootnotes"/>
      <w:lvlText w:val="(%1)"/>
      <w:lvlJc w:val="left"/>
      <w:pPr>
        <w:ind w:left="284" w:hanging="284"/>
      </w:pPr>
      <w:rPr>
        <w:rFonts w:hint="default"/>
        <w:spacing w:val="-10"/>
      </w:rPr>
    </w:lvl>
    <w:lvl w:ilvl="1">
      <w:start w:val="1"/>
      <w:numFmt w:val="bullet"/>
      <w:lvlText w:val=""/>
      <w:lvlJc w:val="left"/>
      <w:pPr>
        <w:tabs>
          <w:tab w:val="num" w:pos="454"/>
        </w:tabs>
        <w:ind w:left="454" w:hanging="170"/>
      </w:pPr>
      <w:rPr>
        <w:rFonts w:ascii="Symbol" w:hAnsi="Symbol" w:hint="default"/>
        <w:spacing w:val="0"/>
        <w:w w:val="100"/>
        <w:kern w:val="0"/>
        <w:position w:val="0"/>
      </w:rPr>
    </w:lvl>
    <w:lvl w:ilvl="2">
      <w:start w:val="1"/>
      <w:numFmt w:val="bullet"/>
      <w:lvlRestart w:val="1"/>
      <w:lvlText w:val=""/>
      <w:lvlJc w:val="left"/>
      <w:pPr>
        <w:tabs>
          <w:tab w:val="num" w:pos="624"/>
        </w:tabs>
        <w:ind w:left="624" w:hanging="170"/>
      </w:pPr>
      <w:rPr>
        <w:rFonts w:ascii="Symbol" w:hAnsi="Symbol" w:hint="default"/>
        <w:color w:val="auto"/>
        <w:spacing w:val="-4"/>
      </w:rPr>
    </w:lvl>
    <w:lvl w:ilvl="3">
      <w:start w:val="1"/>
      <w:numFmt w:val="none"/>
      <w:lvlText w:val=""/>
      <w:lvlJc w:val="left"/>
      <w:pPr>
        <w:tabs>
          <w:tab w:val="num" w:pos="0"/>
        </w:tabs>
        <w:ind w:left="-709" w:firstLine="0"/>
      </w:pPr>
      <w:rPr>
        <w:rFonts w:hint="default"/>
        <w:spacing w:val="-10"/>
        <w:w w:val="10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2160"/>
        </w:tabs>
        <w:ind w:left="2016" w:hanging="936"/>
      </w:pPr>
      <w:rPr>
        <w:rFonts w:hint="default"/>
      </w:rPr>
    </w:lvl>
    <w:lvl w:ilvl="6">
      <w:start w:val="1"/>
      <w:numFmt w:val="lowerRoman"/>
      <w:lvlRestart w:val="1"/>
      <w:lvlText w:val="%7"/>
      <w:lvlJc w:val="left"/>
      <w:pPr>
        <w:tabs>
          <w:tab w:val="num" w:pos="369"/>
        </w:tabs>
        <w:ind w:left="369" w:hanging="369"/>
      </w:pPr>
      <w:rPr>
        <w:rFonts w:hint="default"/>
      </w:rPr>
    </w:lvl>
    <w:lvl w:ilvl="7">
      <w:start w:val="1"/>
      <w:numFmt w:val="lowerLetter"/>
      <w:lvlText w:val="%8."/>
      <w:lvlJc w:val="left"/>
      <w:pPr>
        <w:tabs>
          <w:tab w:val="num" w:pos="737"/>
        </w:tabs>
        <w:ind w:left="737" w:hanging="368"/>
      </w:pPr>
      <w:rPr>
        <w:rFonts w:hint="default"/>
        <w:position w:val="0"/>
      </w:rPr>
    </w:lvl>
    <w:lvl w:ilvl="8">
      <w:start w:val="1"/>
      <w:numFmt w:val="bullet"/>
      <w:lvlText w:val=""/>
      <w:lvlJc w:val="left"/>
      <w:pPr>
        <w:tabs>
          <w:tab w:val="num" w:pos="1106"/>
        </w:tabs>
        <w:ind w:left="1106" w:hanging="369"/>
      </w:pPr>
      <w:rPr>
        <w:rFonts w:ascii="Symbol" w:hAnsi="Symbol" w:hint="default"/>
        <w:position w:val="2"/>
        <w:sz w:val="20"/>
        <w:szCs w:val="20"/>
      </w:rPr>
    </w:lvl>
  </w:abstractNum>
  <w:abstractNum w:abstractNumId="2" w15:restartNumberingAfterBreak="0">
    <w:nsid w:val="102805B6"/>
    <w:multiLevelType w:val="hybridMultilevel"/>
    <w:tmpl w:val="5C4425F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94A695C"/>
    <w:multiLevelType w:val="multilevel"/>
    <w:tmpl w:val="F1B6949C"/>
    <w:name w:val="TableBullets"/>
    <w:lvl w:ilvl="0">
      <w:start w:val="1"/>
      <w:numFmt w:val="bullet"/>
      <w:pStyle w:val="TableTextBulleted1"/>
      <w:lvlText w:val=""/>
      <w:lvlJc w:val="left"/>
      <w:pPr>
        <w:tabs>
          <w:tab w:val="num" w:pos="454"/>
        </w:tabs>
        <w:ind w:left="454" w:hanging="341"/>
      </w:pPr>
      <w:rPr>
        <w:rFonts w:ascii="Symbol" w:hAnsi="Symbol" w:hint="default"/>
        <w:color w:val="auto"/>
        <w:position w:val="0"/>
        <w:sz w:val="16"/>
        <w:szCs w:val="12"/>
      </w:rPr>
    </w:lvl>
    <w:lvl w:ilvl="1">
      <w:start w:val="1"/>
      <w:numFmt w:val="bullet"/>
      <w:pStyle w:val="TableTextBulleted2"/>
      <w:lvlText w:val="–"/>
      <w:lvlJc w:val="left"/>
      <w:pPr>
        <w:tabs>
          <w:tab w:val="num" w:pos="794"/>
        </w:tabs>
        <w:ind w:left="794" w:hanging="340"/>
      </w:pPr>
      <w:rPr>
        <w:rFonts w:ascii="Arial" w:hAnsi="Arial" w:hint="default"/>
        <w:b w:val="0"/>
        <w:i w:val="0"/>
        <w:color w:val="auto"/>
        <w:sz w:val="18"/>
        <w:szCs w:val="18"/>
      </w:rPr>
    </w:lvl>
    <w:lvl w:ilvl="2">
      <w:start w:val="1"/>
      <w:numFmt w:val="bullet"/>
      <w:pStyle w:val="TableTextBulleted3"/>
      <w:lvlText w:val="–"/>
      <w:lvlJc w:val="left"/>
      <w:pPr>
        <w:tabs>
          <w:tab w:val="num" w:pos="1134"/>
        </w:tabs>
        <w:ind w:left="1134" w:hanging="340"/>
      </w:pPr>
      <w:rPr>
        <w:rFonts w:ascii="Arial" w:hAnsi="Arial" w:hint="default"/>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4" w15:restartNumberingAfterBreak="0">
    <w:nsid w:val="2C72580B"/>
    <w:multiLevelType w:val="multilevel"/>
    <w:tmpl w:val="0B8422BA"/>
    <w:name w:val="PullOutBoxNumbering"/>
    <w:lvl w:ilvl="0">
      <w:start w:val="1"/>
      <w:numFmt w:val="decimal"/>
      <w:pStyle w:val="PullOutBoxNumbered"/>
      <w:lvlText w:val="%1."/>
      <w:lvlJc w:val="left"/>
      <w:pPr>
        <w:tabs>
          <w:tab w:val="num" w:pos="624"/>
        </w:tabs>
        <w:ind w:left="624" w:hanging="340"/>
      </w:pPr>
      <w:rPr>
        <w:rFonts w:hint="default"/>
      </w:rPr>
    </w:lvl>
    <w:lvl w:ilvl="1">
      <w:start w:val="1"/>
      <w:numFmt w:val="bullet"/>
      <w:pStyle w:val="PullOutBoxNumbered2"/>
      <w:lvlText w:val=""/>
      <w:lvlJc w:val="left"/>
      <w:pPr>
        <w:tabs>
          <w:tab w:val="num" w:pos="964"/>
        </w:tabs>
        <w:ind w:left="964" w:hanging="340"/>
      </w:pPr>
      <w:rPr>
        <w:rFonts w:ascii="Wingdings" w:hAnsi="Wingdings" w:hint="default"/>
        <w:color w:val="auto"/>
      </w:rPr>
    </w:lvl>
    <w:lvl w:ilvl="2">
      <w:start w:val="1"/>
      <w:numFmt w:val="bullet"/>
      <w:pStyle w:val="PullOutBoxNumbered3"/>
      <w:lvlText w:val=""/>
      <w:lvlJc w:val="left"/>
      <w:pPr>
        <w:tabs>
          <w:tab w:val="num" w:pos="1304"/>
        </w:tabs>
        <w:ind w:left="1304" w:hanging="340"/>
      </w:pPr>
      <w:rPr>
        <w:rFonts w:ascii="Symbol" w:hAnsi="Symbol" w:hint="default"/>
        <w:color w:val="auto"/>
        <w:position w:val="2"/>
        <w:sz w:val="16"/>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1C17D8F"/>
    <w:multiLevelType w:val="hybridMultilevel"/>
    <w:tmpl w:val="55946F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8723AD4"/>
    <w:multiLevelType w:val="multilevel"/>
    <w:tmpl w:val="5762A29A"/>
    <w:name w:val="JemenaPullOutList"/>
    <w:lvl w:ilvl="0">
      <w:start w:val="1"/>
      <w:numFmt w:val="bullet"/>
      <w:pStyle w:val="PullOutBoxBullet"/>
      <w:lvlText w:val=""/>
      <w:lvlJc w:val="left"/>
      <w:pPr>
        <w:tabs>
          <w:tab w:val="num" w:pos="624"/>
        </w:tabs>
        <w:ind w:left="624" w:hanging="340"/>
      </w:pPr>
      <w:rPr>
        <w:rFonts w:ascii="Wingdings" w:hAnsi="Wingdings" w:hint="default"/>
        <w:color w:val="auto"/>
        <w:sz w:val="18"/>
      </w:rPr>
    </w:lvl>
    <w:lvl w:ilvl="1">
      <w:start w:val="1"/>
      <w:numFmt w:val="bullet"/>
      <w:pStyle w:val="PullOutBoxBullet2"/>
      <w:lvlText w:val="–"/>
      <w:lvlJc w:val="left"/>
      <w:pPr>
        <w:tabs>
          <w:tab w:val="num" w:pos="964"/>
        </w:tabs>
        <w:ind w:left="964" w:hanging="340"/>
      </w:pPr>
      <w:rPr>
        <w:rFonts w:ascii="Arial" w:hAnsi="Arial" w:hint="default"/>
        <w:color w:val="auto"/>
      </w:rPr>
    </w:lvl>
    <w:lvl w:ilvl="2">
      <w:start w:val="1"/>
      <w:numFmt w:val="bullet"/>
      <w:pStyle w:val="PullOutBoxBullet3"/>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B434358"/>
    <w:multiLevelType w:val="hybridMultilevel"/>
    <w:tmpl w:val="9BD4876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D4E6A80"/>
    <w:multiLevelType w:val="hybridMultilevel"/>
    <w:tmpl w:val="0E2AD2A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3" w15:restartNumberingAfterBreak="0">
    <w:nsid w:val="5D0540A9"/>
    <w:multiLevelType w:val="multilevel"/>
    <w:tmpl w:val="F0988B14"/>
    <w:name w:val="JemenaAppendices"/>
    <w:lvl w:ilvl="0">
      <w:start w:val="1"/>
      <w:numFmt w:val="upperLetter"/>
      <w:pStyle w:val="Heading8"/>
      <w:lvlText w:val="Attachment %1"/>
      <w:lvlJc w:val="left"/>
      <w:pPr>
        <w:ind w:left="2665" w:hanging="2665"/>
      </w:pPr>
      <w:rPr>
        <w:rFonts w:hint="default"/>
        <w:b/>
        <w:i w:val="0"/>
        <w:sz w:val="36"/>
      </w:rPr>
    </w:lvl>
    <w:lvl w:ilvl="1">
      <w:start w:val="1"/>
      <w:numFmt w:val="decimal"/>
      <w:pStyle w:val="Heading9"/>
      <w:lvlText w:val="%1%2."/>
      <w:lvlJc w:val="left"/>
      <w:pPr>
        <w:tabs>
          <w:tab w:val="num" w:pos="567"/>
        </w:tabs>
        <w:ind w:left="567" w:hanging="567"/>
      </w:pPr>
      <w:rPr>
        <w:rFonts w:hint="default"/>
        <w:sz w:val="20"/>
      </w:rPr>
    </w:lvl>
    <w:lvl w:ilvl="2">
      <w:start w:val="1"/>
      <w:numFmt w:val="decimal"/>
      <w:pStyle w:val="AppendixHeading2"/>
      <w:lvlText w:val="%1%2.%3"/>
      <w:lvlJc w:val="left"/>
      <w:pPr>
        <w:tabs>
          <w:tab w:val="num" w:pos="567"/>
        </w:tabs>
        <w:ind w:left="567" w:hanging="567"/>
      </w:pPr>
      <w:rPr>
        <w:rFonts w:hint="default"/>
      </w:rPr>
    </w:lvl>
    <w:lvl w:ilvl="3">
      <w:start w:val="1"/>
      <w:numFmt w:val="decimal"/>
      <w:pStyle w:val="AppendixHeading3"/>
      <w:lvlText w:val="%1%2.%3.%4"/>
      <w:lvlJc w:val="left"/>
      <w:pPr>
        <w:tabs>
          <w:tab w:val="num" w:pos="680"/>
        </w:tabs>
        <w:ind w:left="680" w:hanging="680"/>
      </w:pPr>
      <w:rPr>
        <w:rFonts w:hint="default"/>
      </w:rPr>
    </w:lvl>
    <w:lvl w:ilvl="4">
      <w:start w:val="1"/>
      <w:numFmt w:val="decimal"/>
      <w:pStyle w:val="AppendixHeading4"/>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4" w15:restartNumberingAfterBreak="0">
    <w:nsid w:val="63A869DF"/>
    <w:multiLevelType w:val="multilevel"/>
    <w:tmpl w:val="3A8A3D56"/>
    <w:name w:val="JemenaHeadings"/>
    <w:lvl w:ilvl="0">
      <w:start w:val="1"/>
      <w:numFmt w:val="decimal"/>
      <w:lvlRestart w:val="0"/>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suff w:val="space"/>
      <w:lvlText w:val="%1.%2.%3.%4 "/>
      <w:lvlJc w:val="left"/>
      <w:pPr>
        <w:ind w:left="680" w:hanging="680"/>
      </w:pPr>
      <w:rPr>
        <w:rFonts w:hint="default"/>
      </w:rPr>
    </w:lvl>
    <w:lvl w:ilvl="4">
      <w:start w:val="1"/>
      <w:numFmt w:val="none"/>
      <w:lvlText w:val=""/>
      <w:lvlJc w:val="left"/>
      <w:pPr>
        <w:tabs>
          <w:tab w:val="num" w:pos="567"/>
        </w:tabs>
        <w:ind w:left="567" w:hanging="567"/>
      </w:pPr>
      <w:rPr>
        <w:rFonts w:hint="default"/>
      </w:rPr>
    </w:lvl>
    <w:lvl w:ilvl="5">
      <w:start w:val="1"/>
      <w:numFmt w:val="none"/>
      <w:lvlText w:val="%6"/>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15" w15:restartNumberingAfterBreak="0">
    <w:nsid w:val="66092E3A"/>
    <w:multiLevelType w:val="hybridMultilevel"/>
    <w:tmpl w:val="2C46D7C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D1D40AC"/>
    <w:multiLevelType w:val="multilevel"/>
    <w:tmpl w:val="7722EAE6"/>
    <w:name w:val="TableNumbering"/>
    <w:lvl w:ilvl="0">
      <w:start w:val="1"/>
      <w:numFmt w:val="decimal"/>
      <w:pStyle w:val="TableTextNumbered1"/>
      <w:lvlText w:val="%1."/>
      <w:lvlJc w:val="left"/>
      <w:pPr>
        <w:tabs>
          <w:tab w:val="num" w:pos="454"/>
        </w:tabs>
        <w:ind w:left="454" w:hanging="341"/>
      </w:pPr>
      <w:rPr>
        <w:rFonts w:hint="default"/>
      </w:rPr>
    </w:lvl>
    <w:lvl w:ilvl="1">
      <w:start w:val="1"/>
      <w:numFmt w:val="lowerLetter"/>
      <w:pStyle w:val="TableTextNumbered2"/>
      <w:lvlText w:val="%2)"/>
      <w:lvlJc w:val="left"/>
      <w:pPr>
        <w:tabs>
          <w:tab w:val="num" w:pos="794"/>
        </w:tabs>
        <w:ind w:left="794" w:hanging="340"/>
      </w:pPr>
      <w:rPr>
        <w:rFonts w:hint="default"/>
      </w:rPr>
    </w:lvl>
    <w:lvl w:ilvl="2">
      <w:start w:val="1"/>
      <w:numFmt w:val="lowerRoman"/>
      <w:pStyle w:val="TableTextNumbered3"/>
      <w:lvlText w:val="%3)"/>
      <w:lvlJc w:val="left"/>
      <w:pPr>
        <w:tabs>
          <w:tab w:val="num" w:pos="1134"/>
        </w:tabs>
        <w:ind w:left="1134" w:hanging="3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0250B03"/>
    <w:multiLevelType w:val="multilevel"/>
    <w:tmpl w:val="D96824B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026CB6" w:themeColor="text2"/>
      </w:rPr>
    </w:lvl>
    <w:lvl w:ilvl="2">
      <w:start w:val="1"/>
      <w:numFmt w:val="bullet"/>
      <w:lvlText w:val="‒"/>
      <w:lvlJc w:val="left"/>
      <w:pPr>
        <w:tabs>
          <w:tab w:val="num" w:pos="1418"/>
        </w:tabs>
        <w:ind w:left="1418" w:hanging="283"/>
      </w:pPr>
      <w:rPr>
        <w:rFonts w:ascii="Calibri" w:hAnsi="Calibri" w:hint="default"/>
        <w:color w:val="026CB6"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8" w15:restartNumberingAfterBreak="0">
    <w:nsid w:val="7839021E"/>
    <w:multiLevelType w:val="multilevel"/>
    <w:tmpl w:val="39B8AE86"/>
    <w:name w:val="JemenaList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color w:val="auto"/>
        <w:position w:val="0"/>
        <w:sz w:val="20"/>
        <w:szCs w:val="16"/>
      </w:rPr>
    </w:lvl>
    <w:lvl w:ilvl="3">
      <w:start w:val="1"/>
      <w:numFmt w:val="none"/>
      <w:lvlText w:val=""/>
      <w:lvlJc w:val="left"/>
      <w:pPr>
        <w:tabs>
          <w:tab w:val="num" w:pos="1573"/>
        </w:tabs>
        <w:ind w:left="1501" w:hanging="648"/>
      </w:pPr>
      <w:rPr>
        <w:rFonts w:hint="default"/>
      </w:rPr>
    </w:lvl>
    <w:lvl w:ilvl="4">
      <w:start w:val="1"/>
      <w:numFmt w:val="none"/>
      <w:lvlText w:val=""/>
      <w:lvlJc w:val="left"/>
      <w:pPr>
        <w:tabs>
          <w:tab w:val="num" w:pos="2293"/>
        </w:tabs>
        <w:ind w:left="2005" w:hanging="792"/>
      </w:pPr>
      <w:rPr>
        <w:rFonts w:hint="default"/>
      </w:rPr>
    </w:lvl>
    <w:lvl w:ilvl="5">
      <w:start w:val="1"/>
      <w:numFmt w:val="none"/>
      <w:lvlText w:val=""/>
      <w:lvlJc w:val="left"/>
      <w:pPr>
        <w:tabs>
          <w:tab w:val="num" w:pos="2653"/>
        </w:tabs>
        <w:ind w:left="2509" w:hanging="936"/>
      </w:pPr>
      <w:rPr>
        <w:rFonts w:hint="default"/>
      </w:rPr>
    </w:lvl>
    <w:lvl w:ilvl="6">
      <w:start w:val="1"/>
      <w:numFmt w:val="none"/>
      <w:lvlText w:val=""/>
      <w:lvlJc w:val="left"/>
      <w:pPr>
        <w:tabs>
          <w:tab w:val="num" w:pos="3373"/>
        </w:tabs>
        <w:ind w:left="3013" w:hanging="1080"/>
      </w:pPr>
      <w:rPr>
        <w:rFonts w:hint="default"/>
      </w:rPr>
    </w:lvl>
    <w:lvl w:ilvl="7">
      <w:start w:val="1"/>
      <w:numFmt w:val="none"/>
      <w:lvlText w:val=""/>
      <w:lvlJc w:val="left"/>
      <w:pPr>
        <w:tabs>
          <w:tab w:val="num" w:pos="3733"/>
        </w:tabs>
        <w:ind w:left="3517" w:hanging="1224"/>
      </w:pPr>
      <w:rPr>
        <w:rFonts w:hint="default"/>
      </w:rPr>
    </w:lvl>
    <w:lvl w:ilvl="8">
      <w:start w:val="1"/>
      <w:numFmt w:val="none"/>
      <w:lvlText w:val=""/>
      <w:lvlJc w:val="left"/>
      <w:pPr>
        <w:tabs>
          <w:tab w:val="num" w:pos="4453"/>
        </w:tabs>
        <w:ind w:left="4093" w:hanging="1440"/>
      </w:pPr>
      <w:rPr>
        <w:rFonts w:hint="default"/>
      </w:rPr>
    </w:lvl>
  </w:abstractNum>
  <w:num w:numId="1" w16cid:durableId="1628584406">
    <w:abstractNumId w:val="9"/>
  </w:num>
  <w:num w:numId="2" w16cid:durableId="1175460278">
    <w:abstractNumId w:val="0"/>
  </w:num>
  <w:num w:numId="3" w16cid:durableId="1756515869">
    <w:abstractNumId w:val="16"/>
  </w:num>
  <w:num w:numId="4" w16cid:durableId="1735546165">
    <w:abstractNumId w:val="14"/>
  </w:num>
  <w:num w:numId="5" w16cid:durableId="2006740853">
    <w:abstractNumId w:val="3"/>
  </w:num>
  <w:num w:numId="6" w16cid:durableId="2061247728">
    <w:abstractNumId w:val="1"/>
  </w:num>
  <w:num w:numId="7" w16cid:durableId="476381659">
    <w:abstractNumId w:val="6"/>
  </w:num>
  <w:num w:numId="8" w16cid:durableId="1188955614">
    <w:abstractNumId w:val="17"/>
  </w:num>
  <w:num w:numId="9" w16cid:durableId="1123688600">
    <w:abstractNumId w:val="18"/>
  </w:num>
  <w:num w:numId="10" w16cid:durableId="1296908634">
    <w:abstractNumId w:val="4"/>
  </w:num>
  <w:num w:numId="11" w16cid:durableId="54280215">
    <w:abstractNumId w:val="13"/>
  </w:num>
  <w:num w:numId="12" w16cid:durableId="1499883484">
    <w:abstractNumId w:val="5"/>
  </w:num>
  <w:num w:numId="13" w16cid:durableId="1509519776">
    <w:abstractNumId w:val="15"/>
  </w:num>
  <w:num w:numId="14" w16cid:durableId="163588565">
    <w:abstractNumId w:val="2"/>
  </w:num>
  <w:num w:numId="15" w16cid:durableId="1886523701">
    <w:abstractNumId w:val="10"/>
  </w:num>
  <w:num w:numId="16" w16cid:durableId="133005900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ctiveWritingStyle w:appName="MSWord" w:lang="en-AU"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Theme/>
  <w:styleLockQFSet/>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breviations" w:val="False"/>
    <w:docVar w:name="AppendixName" w:val="Attachment"/>
    <w:docVar w:name="BlueCover" w:val="True"/>
    <w:docVar w:name="chkHeading1OddPage" w:val="False"/>
    <w:docVar w:name="DCP" w:val="False"/>
    <w:docVar w:name="ExecutiveSummary" w:val="True"/>
    <w:docVar w:name="Glossary" w:val="False"/>
    <w:docVar w:name="LightBlueCover" w:val="False"/>
    <w:docVar w:name="NumberedBodyText" w:val="False"/>
    <w:docVar w:name="Overview" w:val="False"/>
    <w:docVar w:name="PageSetup" w:val="Double"/>
    <w:docVar w:name="RibbonLabel" w:val="Appendix"/>
    <w:docVar w:name="TitleInFooter" w:val="False"/>
    <w:docVar w:name="TOC" w:val="False"/>
    <w:docVar w:name="TOCNew" w:val="True"/>
  </w:docVars>
  <w:rsids>
    <w:rsidRoot w:val="0097100A"/>
    <w:rsid w:val="0000017F"/>
    <w:rsid w:val="00000279"/>
    <w:rsid w:val="000004BD"/>
    <w:rsid w:val="00000802"/>
    <w:rsid w:val="00000B7A"/>
    <w:rsid w:val="00000C89"/>
    <w:rsid w:val="00000FEB"/>
    <w:rsid w:val="000012BE"/>
    <w:rsid w:val="0000279C"/>
    <w:rsid w:val="000028B4"/>
    <w:rsid w:val="00002DE1"/>
    <w:rsid w:val="00003960"/>
    <w:rsid w:val="00004237"/>
    <w:rsid w:val="00004CA4"/>
    <w:rsid w:val="00005261"/>
    <w:rsid w:val="00005647"/>
    <w:rsid w:val="0000591C"/>
    <w:rsid w:val="00006601"/>
    <w:rsid w:val="00006769"/>
    <w:rsid w:val="00006A2C"/>
    <w:rsid w:val="00006F08"/>
    <w:rsid w:val="000079BC"/>
    <w:rsid w:val="00010A57"/>
    <w:rsid w:val="00010AAD"/>
    <w:rsid w:val="00010D1E"/>
    <w:rsid w:val="00010E3F"/>
    <w:rsid w:val="0001107C"/>
    <w:rsid w:val="000114B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D91"/>
    <w:rsid w:val="00021A33"/>
    <w:rsid w:val="00021CF5"/>
    <w:rsid w:val="0002247E"/>
    <w:rsid w:val="0002261E"/>
    <w:rsid w:val="00022F51"/>
    <w:rsid w:val="000230FD"/>
    <w:rsid w:val="0002325E"/>
    <w:rsid w:val="00023536"/>
    <w:rsid w:val="000236AE"/>
    <w:rsid w:val="00023AFB"/>
    <w:rsid w:val="0002404B"/>
    <w:rsid w:val="00024572"/>
    <w:rsid w:val="00024574"/>
    <w:rsid w:val="00024990"/>
    <w:rsid w:val="00024F50"/>
    <w:rsid w:val="000251A3"/>
    <w:rsid w:val="00025217"/>
    <w:rsid w:val="0002541C"/>
    <w:rsid w:val="00025A62"/>
    <w:rsid w:val="00025ADB"/>
    <w:rsid w:val="00026290"/>
    <w:rsid w:val="000263AA"/>
    <w:rsid w:val="00026700"/>
    <w:rsid w:val="00026706"/>
    <w:rsid w:val="0002674C"/>
    <w:rsid w:val="00026AC5"/>
    <w:rsid w:val="0002752C"/>
    <w:rsid w:val="00027779"/>
    <w:rsid w:val="00027F13"/>
    <w:rsid w:val="000303AC"/>
    <w:rsid w:val="00030692"/>
    <w:rsid w:val="0003108C"/>
    <w:rsid w:val="00031190"/>
    <w:rsid w:val="000312CC"/>
    <w:rsid w:val="000312E9"/>
    <w:rsid w:val="0003176C"/>
    <w:rsid w:val="00031F2C"/>
    <w:rsid w:val="000323E0"/>
    <w:rsid w:val="000323EF"/>
    <w:rsid w:val="00032D71"/>
    <w:rsid w:val="00033137"/>
    <w:rsid w:val="00033331"/>
    <w:rsid w:val="00033A8A"/>
    <w:rsid w:val="0003451C"/>
    <w:rsid w:val="00035139"/>
    <w:rsid w:val="00035163"/>
    <w:rsid w:val="000351EF"/>
    <w:rsid w:val="00035B4E"/>
    <w:rsid w:val="00035F72"/>
    <w:rsid w:val="00036908"/>
    <w:rsid w:val="00036A70"/>
    <w:rsid w:val="00036FBD"/>
    <w:rsid w:val="00037072"/>
    <w:rsid w:val="00037CE2"/>
    <w:rsid w:val="00037F81"/>
    <w:rsid w:val="00040BDB"/>
    <w:rsid w:val="0004176C"/>
    <w:rsid w:val="00041797"/>
    <w:rsid w:val="00041903"/>
    <w:rsid w:val="00041C5B"/>
    <w:rsid w:val="00041FBF"/>
    <w:rsid w:val="00042132"/>
    <w:rsid w:val="000430CC"/>
    <w:rsid w:val="000430E6"/>
    <w:rsid w:val="00043650"/>
    <w:rsid w:val="00043E65"/>
    <w:rsid w:val="000441FC"/>
    <w:rsid w:val="00044BDC"/>
    <w:rsid w:val="000455E1"/>
    <w:rsid w:val="00045AA1"/>
    <w:rsid w:val="0004622F"/>
    <w:rsid w:val="00046864"/>
    <w:rsid w:val="000473A1"/>
    <w:rsid w:val="0004761D"/>
    <w:rsid w:val="00047CE9"/>
    <w:rsid w:val="000501F1"/>
    <w:rsid w:val="00050257"/>
    <w:rsid w:val="00050487"/>
    <w:rsid w:val="000504A5"/>
    <w:rsid w:val="000507C3"/>
    <w:rsid w:val="00052234"/>
    <w:rsid w:val="00052630"/>
    <w:rsid w:val="00052C61"/>
    <w:rsid w:val="00053244"/>
    <w:rsid w:val="00053C43"/>
    <w:rsid w:val="0005568C"/>
    <w:rsid w:val="00055860"/>
    <w:rsid w:val="00055D0B"/>
    <w:rsid w:val="0006013C"/>
    <w:rsid w:val="00060EE0"/>
    <w:rsid w:val="00060FD9"/>
    <w:rsid w:val="000617D7"/>
    <w:rsid w:val="00062985"/>
    <w:rsid w:val="00063E71"/>
    <w:rsid w:val="000640A9"/>
    <w:rsid w:val="0006422E"/>
    <w:rsid w:val="00064489"/>
    <w:rsid w:val="00065584"/>
    <w:rsid w:val="000655FD"/>
    <w:rsid w:val="00065A52"/>
    <w:rsid w:val="00066F02"/>
    <w:rsid w:val="00067098"/>
    <w:rsid w:val="0006742D"/>
    <w:rsid w:val="000676F8"/>
    <w:rsid w:val="00067769"/>
    <w:rsid w:val="000704F3"/>
    <w:rsid w:val="00070C97"/>
    <w:rsid w:val="0007112E"/>
    <w:rsid w:val="00071B67"/>
    <w:rsid w:val="00071CA4"/>
    <w:rsid w:val="00071DE2"/>
    <w:rsid w:val="00072074"/>
    <w:rsid w:val="00072288"/>
    <w:rsid w:val="00072783"/>
    <w:rsid w:val="00072CDF"/>
    <w:rsid w:val="00072E02"/>
    <w:rsid w:val="00073536"/>
    <w:rsid w:val="00073956"/>
    <w:rsid w:val="00073963"/>
    <w:rsid w:val="00073A9B"/>
    <w:rsid w:val="00073F07"/>
    <w:rsid w:val="00073F9C"/>
    <w:rsid w:val="000742AF"/>
    <w:rsid w:val="00074430"/>
    <w:rsid w:val="00074A1F"/>
    <w:rsid w:val="00074C2B"/>
    <w:rsid w:val="000752FC"/>
    <w:rsid w:val="00075CE0"/>
    <w:rsid w:val="0008006E"/>
    <w:rsid w:val="0008061A"/>
    <w:rsid w:val="00080D31"/>
    <w:rsid w:val="0008129B"/>
    <w:rsid w:val="000816AD"/>
    <w:rsid w:val="00082224"/>
    <w:rsid w:val="0008252E"/>
    <w:rsid w:val="00082889"/>
    <w:rsid w:val="00082914"/>
    <w:rsid w:val="000838A2"/>
    <w:rsid w:val="00083917"/>
    <w:rsid w:val="00083BD7"/>
    <w:rsid w:val="00083CD6"/>
    <w:rsid w:val="00084187"/>
    <w:rsid w:val="00084CB1"/>
    <w:rsid w:val="00085689"/>
    <w:rsid w:val="0008568F"/>
    <w:rsid w:val="000908D6"/>
    <w:rsid w:val="0009125C"/>
    <w:rsid w:val="000913AD"/>
    <w:rsid w:val="0009214D"/>
    <w:rsid w:val="00093051"/>
    <w:rsid w:val="000938C5"/>
    <w:rsid w:val="00093F02"/>
    <w:rsid w:val="00094A84"/>
    <w:rsid w:val="00094F27"/>
    <w:rsid w:val="0009503B"/>
    <w:rsid w:val="00095E8A"/>
    <w:rsid w:val="00096627"/>
    <w:rsid w:val="00096B35"/>
    <w:rsid w:val="00097170"/>
    <w:rsid w:val="00097763"/>
    <w:rsid w:val="000979B3"/>
    <w:rsid w:val="00097BCF"/>
    <w:rsid w:val="00097C1B"/>
    <w:rsid w:val="000A0179"/>
    <w:rsid w:val="000A035E"/>
    <w:rsid w:val="000A04B4"/>
    <w:rsid w:val="000A055B"/>
    <w:rsid w:val="000A059B"/>
    <w:rsid w:val="000A05D6"/>
    <w:rsid w:val="000A0D74"/>
    <w:rsid w:val="000A1512"/>
    <w:rsid w:val="000A2315"/>
    <w:rsid w:val="000A28BD"/>
    <w:rsid w:val="000A2A90"/>
    <w:rsid w:val="000A2C62"/>
    <w:rsid w:val="000A30F9"/>
    <w:rsid w:val="000A3721"/>
    <w:rsid w:val="000A3841"/>
    <w:rsid w:val="000A4744"/>
    <w:rsid w:val="000A51F3"/>
    <w:rsid w:val="000A5EBD"/>
    <w:rsid w:val="000A61BC"/>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16A"/>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54"/>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B79"/>
    <w:rsid w:val="000C3C38"/>
    <w:rsid w:val="000C41E0"/>
    <w:rsid w:val="000C41F9"/>
    <w:rsid w:val="000C4231"/>
    <w:rsid w:val="000C436A"/>
    <w:rsid w:val="000C55BE"/>
    <w:rsid w:val="000C57F2"/>
    <w:rsid w:val="000C6231"/>
    <w:rsid w:val="000C707C"/>
    <w:rsid w:val="000C7611"/>
    <w:rsid w:val="000D0526"/>
    <w:rsid w:val="000D0A89"/>
    <w:rsid w:val="000D1A7B"/>
    <w:rsid w:val="000D2526"/>
    <w:rsid w:val="000D2813"/>
    <w:rsid w:val="000D3282"/>
    <w:rsid w:val="000D3B59"/>
    <w:rsid w:val="000D3D33"/>
    <w:rsid w:val="000D3E39"/>
    <w:rsid w:val="000D3F7B"/>
    <w:rsid w:val="000D464F"/>
    <w:rsid w:val="000D4EC1"/>
    <w:rsid w:val="000D5CEB"/>
    <w:rsid w:val="000D6DC7"/>
    <w:rsid w:val="000D7202"/>
    <w:rsid w:val="000D7482"/>
    <w:rsid w:val="000D76D9"/>
    <w:rsid w:val="000D7891"/>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147D"/>
    <w:rsid w:val="000F1A3A"/>
    <w:rsid w:val="000F1A5A"/>
    <w:rsid w:val="000F1FA4"/>
    <w:rsid w:val="000F2014"/>
    <w:rsid w:val="000F2194"/>
    <w:rsid w:val="000F24B2"/>
    <w:rsid w:val="000F306B"/>
    <w:rsid w:val="000F31D9"/>
    <w:rsid w:val="000F376E"/>
    <w:rsid w:val="000F3FC7"/>
    <w:rsid w:val="000F45B9"/>
    <w:rsid w:val="000F4A13"/>
    <w:rsid w:val="000F4CD5"/>
    <w:rsid w:val="000F5080"/>
    <w:rsid w:val="000F567F"/>
    <w:rsid w:val="000F5A78"/>
    <w:rsid w:val="000F5E34"/>
    <w:rsid w:val="000F5E5F"/>
    <w:rsid w:val="000F5E8C"/>
    <w:rsid w:val="000F6801"/>
    <w:rsid w:val="000F6D60"/>
    <w:rsid w:val="000F6D6B"/>
    <w:rsid w:val="000F7657"/>
    <w:rsid w:val="000F7F8C"/>
    <w:rsid w:val="00100611"/>
    <w:rsid w:val="001006AD"/>
    <w:rsid w:val="0010072A"/>
    <w:rsid w:val="00100B5E"/>
    <w:rsid w:val="00101451"/>
    <w:rsid w:val="0010306F"/>
    <w:rsid w:val="001031FC"/>
    <w:rsid w:val="0010384A"/>
    <w:rsid w:val="00103D73"/>
    <w:rsid w:val="00103F0F"/>
    <w:rsid w:val="00104371"/>
    <w:rsid w:val="00104F66"/>
    <w:rsid w:val="001054A3"/>
    <w:rsid w:val="0010559C"/>
    <w:rsid w:val="00105C32"/>
    <w:rsid w:val="0010606F"/>
    <w:rsid w:val="0010632E"/>
    <w:rsid w:val="00106A7E"/>
    <w:rsid w:val="00106A81"/>
    <w:rsid w:val="00106B89"/>
    <w:rsid w:val="00106CA2"/>
    <w:rsid w:val="001071ED"/>
    <w:rsid w:val="001108B2"/>
    <w:rsid w:val="00110B1B"/>
    <w:rsid w:val="00110B5D"/>
    <w:rsid w:val="0011105B"/>
    <w:rsid w:val="00111483"/>
    <w:rsid w:val="00111886"/>
    <w:rsid w:val="0011267E"/>
    <w:rsid w:val="0011271A"/>
    <w:rsid w:val="00112E38"/>
    <w:rsid w:val="001131AA"/>
    <w:rsid w:val="001137CE"/>
    <w:rsid w:val="00113C4C"/>
    <w:rsid w:val="00113CDC"/>
    <w:rsid w:val="00113DD9"/>
    <w:rsid w:val="0011467A"/>
    <w:rsid w:val="0011484F"/>
    <w:rsid w:val="001148DA"/>
    <w:rsid w:val="00114F21"/>
    <w:rsid w:val="00114F4E"/>
    <w:rsid w:val="00115310"/>
    <w:rsid w:val="00115E3D"/>
    <w:rsid w:val="001177A2"/>
    <w:rsid w:val="00117819"/>
    <w:rsid w:val="001179D3"/>
    <w:rsid w:val="00117A36"/>
    <w:rsid w:val="00117CFE"/>
    <w:rsid w:val="00117DD6"/>
    <w:rsid w:val="00117F77"/>
    <w:rsid w:val="001202B1"/>
    <w:rsid w:val="001203C0"/>
    <w:rsid w:val="001204D7"/>
    <w:rsid w:val="001210F1"/>
    <w:rsid w:val="00121248"/>
    <w:rsid w:val="00121266"/>
    <w:rsid w:val="00121268"/>
    <w:rsid w:val="001217C3"/>
    <w:rsid w:val="001219CD"/>
    <w:rsid w:val="00121C12"/>
    <w:rsid w:val="00121E66"/>
    <w:rsid w:val="00122358"/>
    <w:rsid w:val="001226AD"/>
    <w:rsid w:val="00122A3C"/>
    <w:rsid w:val="00122AE8"/>
    <w:rsid w:val="00122C72"/>
    <w:rsid w:val="00123ACC"/>
    <w:rsid w:val="00124482"/>
    <w:rsid w:val="00124797"/>
    <w:rsid w:val="00124C3D"/>
    <w:rsid w:val="00124D82"/>
    <w:rsid w:val="001253D5"/>
    <w:rsid w:val="00125A6C"/>
    <w:rsid w:val="00125C50"/>
    <w:rsid w:val="00125F99"/>
    <w:rsid w:val="001262FB"/>
    <w:rsid w:val="001269E0"/>
    <w:rsid w:val="00127385"/>
    <w:rsid w:val="00127410"/>
    <w:rsid w:val="0012741A"/>
    <w:rsid w:val="00127F2F"/>
    <w:rsid w:val="00131311"/>
    <w:rsid w:val="001314EF"/>
    <w:rsid w:val="001315CE"/>
    <w:rsid w:val="0013248A"/>
    <w:rsid w:val="001325D7"/>
    <w:rsid w:val="00132744"/>
    <w:rsid w:val="00133770"/>
    <w:rsid w:val="00133A4B"/>
    <w:rsid w:val="0013436B"/>
    <w:rsid w:val="0013448B"/>
    <w:rsid w:val="001346B4"/>
    <w:rsid w:val="00134898"/>
    <w:rsid w:val="00135A18"/>
    <w:rsid w:val="00136666"/>
    <w:rsid w:val="00136CE3"/>
    <w:rsid w:val="00136D91"/>
    <w:rsid w:val="00136EBF"/>
    <w:rsid w:val="001374EB"/>
    <w:rsid w:val="0013757A"/>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E13"/>
    <w:rsid w:val="0014351C"/>
    <w:rsid w:val="0014395E"/>
    <w:rsid w:val="001439C8"/>
    <w:rsid w:val="00143B42"/>
    <w:rsid w:val="00143CD8"/>
    <w:rsid w:val="00144226"/>
    <w:rsid w:val="001443D1"/>
    <w:rsid w:val="00144766"/>
    <w:rsid w:val="001447E1"/>
    <w:rsid w:val="00145711"/>
    <w:rsid w:val="0014576E"/>
    <w:rsid w:val="001457F6"/>
    <w:rsid w:val="001459D7"/>
    <w:rsid w:val="00145BB5"/>
    <w:rsid w:val="00146CDE"/>
    <w:rsid w:val="0014701F"/>
    <w:rsid w:val="001474AE"/>
    <w:rsid w:val="001474D5"/>
    <w:rsid w:val="00147B75"/>
    <w:rsid w:val="00147B9C"/>
    <w:rsid w:val="00147EC2"/>
    <w:rsid w:val="00150172"/>
    <w:rsid w:val="001501A0"/>
    <w:rsid w:val="00150BC2"/>
    <w:rsid w:val="00151C40"/>
    <w:rsid w:val="001522A3"/>
    <w:rsid w:val="00152F06"/>
    <w:rsid w:val="0015375B"/>
    <w:rsid w:val="00153FDB"/>
    <w:rsid w:val="001541A8"/>
    <w:rsid w:val="001544A7"/>
    <w:rsid w:val="00154503"/>
    <w:rsid w:val="0015452B"/>
    <w:rsid w:val="00154F44"/>
    <w:rsid w:val="00155B6F"/>
    <w:rsid w:val="0015661D"/>
    <w:rsid w:val="001568CE"/>
    <w:rsid w:val="00157E61"/>
    <w:rsid w:val="00157E78"/>
    <w:rsid w:val="00160ED7"/>
    <w:rsid w:val="001619E0"/>
    <w:rsid w:val="00161E60"/>
    <w:rsid w:val="00162B86"/>
    <w:rsid w:val="00162E29"/>
    <w:rsid w:val="0016334C"/>
    <w:rsid w:val="00164055"/>
    <w:rsid w:val="00164B4C"/>
    <w:rsid w:val="00164D40"/>
    <w:rsid w:val="0016502A"/>
    <w:rsid w:val="00165678"/>
    <w:rsid w:val="00165754"/>
    <w:rsid w:val="0016579F"/>
    <w:rsid w:val="001658FA"/>
    <w:rsid w:val="00165D74"/>
    <w:rsid w:val="00166590"/>
    <w:rsid w:val="00166B17"/>
    <w:rsid w:val="00166FEF"/>
    <w:rsid w:val="00167413"/>
    <w:rsid w:val="00167865"/>
    <w:rsid w:val="00170713"/>
    <w:rsid w:val="00170F85"/>
    <w:rsid w:val="001715D8"/>
    <w:rsid w:val="00171FD1"/>
    <w:rsid w:val="00172031"/>
    <w:rsid w:val="00172DA4"/>
    <w:rsid w:val="0017570D"/>
    <w:rsid w:val="00175C26"/>
    <w:rsid w:val="00175E2D"/>
    <w:rsid w:val="00176238"/>
    <w:rsid w:val="00176A24"/>
    <w:rsid w:val="00176DBD"/>
    <w:rsid w:val="00176DF9"/>
    <w:rsid w:val="0017720A"/>
    <w:rsid w:val="00177415"/>
    <w:rsid w:val="00180234"/>
    <w:rsid w:val="001811ED"/>
    <w:rsid w:val="0018138B"/>
    <w:rsid w:val="0018157F"/>
    <w:rsid w:val="00182759"/>
    <w:rsid w:val="0018296A"/>
    <w:rsid w:val="00182986"/>
    <w:rsid w:val="00183265"/>
    <w:rsid w:val="00183268"/>
    <w:rsid w:val="00183DC3"/>
    <w:rsid w:val="00183F0D"/>
    <w:rsid w:val="00184FE9"/>
    <w:rsid w:val="001856A2"/>
    <w:rsid w:val="0018593D"/>
    <w:rsid w:val="00185D75"/>
    <w:rsid w:val="00185F4B"/>
    <w:rsid w:val="0018600C"/>
    <w:rsid w:val="0018616D"/>
    <w:rsid w:val="00186ECA"/>
    <w:rsid w:val="00187485"/>
    <w:rsid w:val="00190073"/>
    <w:rsid w:val="00190242"/>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50E"/>
    <w:rsid w:val="001A18D2"/>
    <w:rsid w:val="001A25AC"/>
    <w:rsid w:val="001A37A6"/>
    <w:rsid w:val="001A4197"/>
    <w:rsid w:val="001A45A0"/>
    <w:rsid w:val="001A4BB8"/>
    <w:rsid w:val="001A50A5"/>
    <w:rsid w:val="001A548E"/>
    <w:rsid w:val="001A5625"/>
    <w:rsid w:val="001A7616"/>
    <w:rsid w:val="001A788D"/>
    <w:rsid w:val="001A7B61"/>
    <w:rsid w:val="001A7F0C"/>
    <w:rsid w:val="001B025E"/>
    <w:rsid w:val="001B0807"/>
    <w:rsid w:val="001B0F9E"/>
    <w:rsid w:val="001B101F"/>
    <w:rsid w:val="001B136D"/>
    <w:rsid w:val="001B1F30"/>
    <w:rsid w:val="001B2BCC"/>
    <w:rsid w:val="001B36B4"/>
    <w:rsid w:val="001B38B7"/>
    <w:rsid w:val="001B39AE"/>
    <w:rsid w:val="001B3F7F"/>
    <w:rsid w:val="001B411F"/>
    <w:rsid w:val="001B45D9"/>
    <w:rsid w:val="001B4653"/>
    <w:rsid w:val="001B4A22"/>
    <w:rsid w:val="001B4A40"/>
    <w:rsid w:val="001B5E7A"/>
    <w:rsid w:val="001B7723"/>
    <w:rsid w:val="001B7979"/>
    <w:rsid w:val="001B7FBD"/>
    <w:rsid w:val="001C03D1"/>
    <w:rsid w:val="001C0AC9"/>
    <w:rsid w:val="001C0ECA"/>
    <w:rsid w:val="001C1735"/>
    <w:rsid w:val="001C1C28"/>
    <w:rsid w:val="001C2125"/>
    <w:rsid w:val="001C2301"/>
    <w:rsid w:val="001C24BB"/>
    <w:rsid w:val="001C2A75"/>
    <w:rsid w:val="001C3683"/>
    <w:rsid w:val="001C37E7"/>
    <w:rsid w:val="001C3B39"/>
    <w:rsid w:val="001C4299"/>
    <w:rsid w:val="001C43F5"/>
    <w:rsid w:val="001C5239"/>
    <w:rsid w:val="001C5501"/>
    <w:rsid w:val="001C58FF"/>
    <w:rsid w:val="001C591F"/>
    <w:rsid w:val="001C6526"/>
    <w:rsid w:val="001C6A87"/>
    <w:rsid w:val="001C6E3A"/>
    <w:rsid w:val="001C7813"/>
    <w:rsid w:val="001D1792"/>
    <w:rsid w:val="001D2509"/>
    <w:rsid w:val="001D2DA8"/>
    <w:rsid w:val="001D3116"/>
    <w:rsid w:val="001D347F"/>
    <w:rsid w:val="001D3B9E"/>
    <w:rsid w:val="001D3E83"/>
    <w:rsid w:val="001D3F6F"/>
    <w:rsid w:val="001D4F9A"/>
    <w:rsid w:val="001D5114"/>
    <w:rsid w:val="001D55F2"/>
    <w:rsid w:val="001D5C0F"/>
    <w:rsid w:val="001D5F7D"/>
    <w:rsid w:val="001D6553"/>
    <w:rsid w:val="001D65FF"/>
    <w:rsid w:val="001D69FE"/>
    <w:rsid w:val="001D729D"/>
    <w:rsid w:val="001E0734"/>
    <w:rsid w:val="001E0ACF"/>
    <w:rsid w:val="001E1098"/>
    <w:rsid w:val="001E1E96"/>
    <w:rsid w:val="001E24D4"/>
    <w:rsid w:val="001E25C4"/>
    <w:rsid w:val="001E2E6F"/>
    <w:rsid w:val="001E3511"/>
    <w:rsid w:val="001E3642"/>
    <w:rsid w:val="001E3DBD"/>
    <w:rsid w:val="001E4938"/>
    <w:rsid w:val="001E4CD8"/>
    <w:rsid w:val="001E4FB6"/>
    <w:rsid w:val="001E53A9"/>
    <w:rsid w:val="001E55D5"/>
    <w:rsid w:val="001E6920"/>
    <w:rsid w:val="001E693A"/>
    <w:rsid w:val="001E7905"/>
    <w:rsid w:val="001F00BA"/>
    <w:rsid w:val="001F0190"/>
    <w:rsid w:val="001F0858"/>
    <w:rsid w:val="001F0883"/>
    <w:rsid w:val="001F08A4"/>
    <w:rsid w:val="001F0A0A"/>
    <w:rsid w:val="001F0B61"/>
    <w:rsid w:val="001F0DCF"/>
    <w:rsid w:val="001F141F"/>
    <w:rsid w:val="001F14F2"/>
    <w:rsid w:val="001F1BAB"/>
    <w:rsid w:val="001F203C"/>
    <w:rsid w:val="001F2108"/>
    <w:rsid w:val="001F2BD3"/>
    <w:rsid w:val="001F2EA1"/>
    <w:rsid w:val="001F353A"/>
    <w:rsid w:val="001F3603"/>
    <w:rsid w:val="001F386B"/>
    <w:rsid w:val="001F3D89"/>
    <w:rsid w:val="001F4FA9"/>
    <w:rsid w:val="001F548A"/>
    <w:rsid w:val="001F579C"/>
    <w:rsid w:val="001F5C40"/>
    <w:rsid w:val="001F5F13"/>
    <w:rsid w:val="001F668A"/>
    <w:rsid w:val="001F6D64"/>
    <w:rsid w:val="001F765B"/>
    <w:rsid w:val="001F770A"/>
    <w:rsid w:val="00200A9D"/>
    <w:rsid w:val="00200B2E"/>
    <w:rsid w:val="00201324"/>
    <w:rsid w:val="0020194C"/>
    <w:rsid w:val="0020205B"/>
    <w:rsid w:val="00202C45"/>
    <w:rsid w:val="00202E4A"/>
    <w:rsid w:val="00203011"/>
    <w:rsid w:val="002031FC"/>
    <w:rsid w:val="00203733"/>
    <w:rsid w:val="0020390A"/>
    <w:rsid w:val="0020460C"/>
    <w:rsid w:val="00205553"/>
    <w:rsid w:val="0020587F"/>
    <w:rsid w:val="002059C8"/>
    <w:rsid w:val="00206928"/>
    <w:rsid w:val="00206C16"/>
    <w:rsid w:val="00206E82"/>
    <w:rsid w:val="0020726F"/>
    <w:rsid w:val="002073CA"/>
    <w:rsid w:val="002076FD"/>
    <w:rsid w:val="0020775A"/>
    <w:rsid w:val="0020777E"/>
    <w:rsid w:val="00207ED2"/>
    <w:rsid w:val="00210464"/>
    <w:rsid w:val="002104A5"/>
    <w:rsid w:val="002104FF"/>
    <w:rsid w:val="00211046"/>
    <w:rsid w:val="002112B2"/>
    <w:rsid w:val="00211AE6"/>
    <w:rsid w:val="00212DA6"/>
    <w:rsid w:val="00213289"/>
    <w:rsid w:val="00213B45"/>
    <w:rsid w:val="002147CA"/>
    <w:rsid w:val="002154DF"/>
    <w:rsid w:val="002158A2"/>
    <w:rsid w:val="00215CE4"/>
    <w:rsid w:val="00215E20"/>
    <w:rsid w:val="0021610D"/>
    <w:rsid w:val="002165C1"/>
    <w:rsid w:val="00216A8E"/>
    <w:rsid w:val="00217538"/>
    <w:rsid w:val="00217563"/>
    <w:rsid w:val="00217DA5"/>
    <w:rsid w:val="00217EC2"/>
    <w:rsid w:val="00220268"/>
    <w:rsid w:val="00220ED6"/>
    <w:rsid w:val="00221747"/>
    <w:rsid w:val="00221FB0"/>
    <w:rsid w:val="0022236B"/>
    <w:rsid w:val="0022253A"/>
    <w:rsid w:val="00222ACC"/>
    <w:rsid w:val="00222D23"/>
    <w:rsid w:val="00223B9B"/>
    <w:rsid w:val="00223E41"/>
    <w:rsid w:val="00223EC7"/>
    <w:rsid w:val="00224234"/>
    <w:rsid w:val="002242F0"/>
    <w:rsid w:val="0022452B"/>
    <w:rsid w:val="00224F1D"/>
    <w:rsid w:val="00227B32"/>
    <w:rsid w:val="0023007D"/>
    <w:rsid w:val="002302F5"/>
    <w:rsid w:val="0023084B"/>
    <w:rsid w:val="00231311"/>
    <w:rsid w:val="0023151E"/>
    <w:rsid w:val="0023219B"/>
    <w:rsid w:val="0023282F"/>
    <w:rsid w:val="00232E2E"/>
    <w:rsid w:val="00232E42"/>
    <w:rsid w:val="00233827"/>
    <w:rsid w:val="00233EB7"/>
    <w:rsid w:val="00234272"/>
    <w:rsid w:val="00234809"/>
    <w:rsid w:val="00234856"/>
    <w:rsid w:val="00235450"/>
    <w:rsid w:val="002359C3"/>
    <w:rsid w:val="00235ABC"/>
    <w:rsid w:val="00235CBD"/>
    <w:rsid w:val="00236B3A"/>
    <w:rsid w:val="00236E1C"/>
    <w:rsid w:val="00236F25"/>
    <w:rsid w:val="0023749F"/>
    <w:rsid w:val="002374F6"/>
    <w:rsid w:val="002375F5"/>
    <w:rsid w:val="0023766E"/>
    <w:rsid w:val="00237D72"/>
    <w:rsid w:val="00237EDD"/>
    <w:rsid w:val="00240237"/>
    <w:rsid w:val="00240ED3"/>
    <w:rsid w:val="002412A2"/>
    <w:rsid w:val="00241740"/>
    <w:rsid w:val="00242CFC"/>
    <w:rsid w:val="00242E04"/>
    <w:rsid w:val="00243622"/>
    <w:rsid w:val="002436B2"/>
    <w:rsid w:val="00243D2B"/>
    <w:rsid w:val="002454C8"/>
    <w:rsid w:val="00245790"/>
    <w:rsid w:val="00245E00"/>
    <w:rsid w:val="00247B52"/>
    <w:rsid w:val="00247E49"/>
    <w:rsid w:val="00250568"/>
    <w:rsid w:val="002507C7"/>
    <w:rsid w:val="002511AF"/>
    <w:rsid w:val="00251BF4"/>
    <w:rsid w:val="00252146"/>
    <w:rsid w:val="002525B9"/>
    <w:rsid w:val="00252B3D"/>
    <w:rsid w:val="00252BA5"/>
    <w:rsid w:val="00253077"/>
    <w:rsid w:val="00254AB4"/>
    <w:rsid w:val="00254B67"/>
    <w:rsid w:val="00254DE3"/>
    <w:rsid w:val="0025505F"/>
    <w:rsid w:val="002550FF"/>
    <w:rsid w:val="002559A3"/>
    <w:rsid w:val="00255D7F"/>
    <w:rsid w:val="00256057"/>
    <w:rsid w:val="002560F7"/>
    <w:rsid w:val="002568FE"/>
    <w:rsid w:val="0025775A"/>
    <w:rsid w:val="002578D4"/>
    <w:rsid w:val="00260781"/>
    <w:rsid w:val="00260992"/>
    <w:rsid w:val="00260A76"/>
    <w:rsid w:val="00260FC1"/>
    <w:rsid w:val="002614DA"/>
    <w:rsid w:val="00261C51"/>
    <w:rsid w:val="00261DCD"/>
    <w:rsid w:val="00262E05"/>
    <w:rsid w:val="00262E69"/>
    <w:rsid w:val="0026369F"/>
    <w:rsid w:val="002636AB"/>
    <w:rsid w:val="0026373B"/>
    <w:rsid w:val="00263BE7"/>
    <w:rsid w:val="00265045"/>
    <w:rsid w:val="00265096"/>
    <w:rsid w:val="0026589E"/>
    <w:rsid w:val="00266C0D"/>
    <w:rsid w:val="00266EB3"/>
    <w:rsid w:val="00267CB6"/>
    <w:rsid w:val="00267EF8"/>
    <w:rsid w:val="00271BC9"/>
    <w:rsid w:val="00272184"/>
    <w:rsid w:val="00272283"/>
    <w:rsid w:val="0027244F"/>
    <w:rsid w:val="0027300A"/>
    <w:rsid w:val="00273651"/>
    <w:rsid w:val="0027369B"/>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AB"/>
    <w:rsid w:val="0028044C"/>
    <w:rsid w:val="0028048B"/>
    <w:rsid w:val="0028111A"/>
    <w:rsid w:val="002817EC"/>
    <w:rsid w:val="00281F5E"/>
    <w:rsid w:val="00283592"/>
    <w:rsid w:val="0028363C"/>
    <w:rsid w:val="00283FA3"/>
    <w:rsid w:val="00284340"/>
    <w:rsid w:val="002845AC"/>
    <w:rsid w:val="00285E6C"/>
    <w:rsid w:val="00285F04"/>
    <w:rsid w:val="00287075"/>
    <w:rsid w:val="00287146"/>
    <w:rsid w:val="00287D08"/>
    <w:rsid w:val="0029014E"/>
    <w:rsid w:val="00290935"/>
    <w:rsid w:val="002913D6"/>
    <w:rsid w:val="00291BB4"/>
    <w:rsid w:val="002925DE"/>
    <w:rsid w:val="00292C66"/>
    <w:rsid w:val="00292E73"/>
    <w:rsid w:val="0029318B"/>
    <w:rsid w:val="00293680"/>
    <w:rsid w:val="002942A8"/>
    <w:rsid w:val="0029457A"/>
    <w:rsid w:val="00294BC0"/>
    <w:rsid w:val="00294C41"/>
    <w:rsid w:val="0029505A"/>
    <w:rsid w:val="002958B8"/>
    <w:rsid w:val="00295F12"/>
    <w:rsid w:val="00296613"/>
    <w:rsid w:val="002972FC"/>
    <w:rsid w:val="00297462"/>
    <w:rsid w:val="0029757A"/>
    <w:rsid w:val="00297CA9"/>
    <w:rsid w:val="00297DE2"/>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9D0"/>
    <w:rsid w:val="002A5C3D"/>
    <w:rsid w:val="002A5D8B"/>
    <w:rsid w:val="002A6C11"/>
    <w:rsid w:val="002A6C41"/>
    <w:rsid w:val="002A6CDD"/>
    <w:rsid w:val="002A6FC7"/>
    <w:rsid w:val="002A7217"/>
    <w:rsid w:val="002A783B"/>
    <w:rsid w:val="002A7DF3"/>
    <w:rsid w:val="002B00B5"/>
    <w:rsid w:val="002B0CFA"/>
    <w:rsid w:val="002B171F"/>
    <w:rsid w:val="002B1C2D"/>
    <w:rsid w:val="002B1DB7"/>
    <w:rsid w:val="002B1DE7"/>
    <w:rsid w:val="002B1F25"/>
    <w:rsid w:val="002B25C0"/>
    <w:rsid w:val="002B2FCD"/>
    <w:rsid w:val="002B32A8"/>
    <w:rsid w:val="002B3565"/>
    <w:rsid w:val="002B407B"/>
    <w:rsid w:val="002B407C"/>
    <w:rsid w:val="002B4CAF"/>
    <w:rsid w:val="002B553B"/>
    <w:rsid w:val="002B587D"/>
    <w:rsid w:val="002B5B0B"/>
    <w:rsid w:val="002B6A07"/>
    <w:rsid w:val="002B6AE7"/>
    <w:rsid w:val="002B6C6B"/>
    <w:rsid w:val="002B72F5"/>
    <w:rsid w:val="002B737D"/>
    <w:rsid w:val="002B7488"/>
    <w:rsid w:val="002B76BC"/>
    <w:rsid w:val="002B780E"/>
    <w:rsid w:val="002B78F7"/>
    <w:rsid w:val="002B7AF2"/>
    <w:rsid w:val="002C043E"/>
    <w:rsid w:val="002C04C2"/>
    <w:rsid w:val="002C09A2"/>
    <w:rsid w:val="002C13EA"/>
    <w:rsid w:val="002C1547"/>
    <w:rsid w:val="002C25A0"/>
    <w:rsid w:val="002C2715"/>
    <w:rsid w:val="002C282D"/>
    <w:rsid w:val="002C321C"/>
    <w:rsid w:val="002C3384"/>
    <w:rsid w:val="002C3560"/>
    <w:rsid w:val="002C3EFD"/>
    <w:rsid w:val="002C4A68"/>
    <w:rsid w:val="002C5235"/>
    <w:rsid w:val="002C536C"/>
    <w:rsid w:val="002C555C"/>
    <w:rsid w:val="002C5DB1"/>
    <w:rsid w:val="002C5F6C"/>
    <w:rsid w:val="002C6693"/>
    <w:rsid w:val="002C729B"/>
    <w:rsid w:val="002C73EA"/>
    <w:rsid w:val="002C7FEF"/>
    <w:rsid w:val="002D0A8B"/>
    <w:rsid w:val="002D1038"/>
    <w:rsid w:val="002D10F3"/>
    <w:rsid w:val="002D1D09"/>
    <w:rsid w:val="002D1E0C"/>
    <w:rsid w:val="002D1F56"/>
    <w:rsid w:val="002D212B"/>
    <w:rsid w:val="002D23E1"/>
    <w:rsid w:val="002D3B57"/>
    <w:rsid w:val="002D3F88"/>
    <w:rsid w:val="002D4193"/>
    <w:rsid w:val="002D47E6"/>
    <w:rsid w:val="002D4B67"/>
    <w:rsid w:val="002D5353"/>
    <w:rsid w:val="002D5398"/>
    <w:rsid w:val="002D5584"/>
    <w:rsid w:val="002D65F7"/>
    <w:rsid w:val="002D66F5"/>
    <w:rsid w:val="002D6A84"/>
    <w:rsid w:val="002D6B9C"/>
    <w:rsid w:val="002D70B7"/>
    <w:rsid w:val="002E0666"/>
    <w:rsid w:val="002E18FF"/>
    <w:rsid w:val="002E2335"/>
    <w:rsid w:val="002E23C3"/>
    <w:rsid w:val="002E28F1"/>
    <w:rsid w:val="002E2FCE"/>
    <w:rsid w:val="002E37F7"/>
    <w:rsid w:val="002E3891"/>
    <w:rsid w:val="002E3909"/>
    <w:rsid w:val="002E4044"/>
    <w:rsid w:val="002E429F"/>
    <w:rsid w:val="002E479B"/>
    <w:rsid w:val="002E4943"/>
    <w:rsid w:val="002E49CB"/>
    <w:rsid w:val="002E50EA"/>
    <w:rsid w:val="002E52CC"/>
    <w:rsid w:val="002E584F"/>
    <w:rsid w:val="002E58C5"/>
    <w:rsid w:val="002E5B9E"/>
    <w:rsid w:val="002E6B7A"/>
    <w:rsid w:val="002E6DC0"/>
    <w:rsid w:val="002E7001"/>
    <w:rsid w:val="002E7991"/>
    <w:rsid w:val="002E7A32"/>
    <w:rsid w:val="002E7EE9"/>
    <w:rsid w:val="002F0A6E"/>
    <w:rsid w:val="002F0BF5"/>
    <w:rsid w:val="002F13E6"/>
    <w:rsid w:val="002F1ECC"/>
    <w:rsid w:val="002F25E9"/>
    <w:rsid w:val="002F408C"/>
    <w:rsid w:val="002F4165"/>
    <w:rsid w:val="002F44C2"/>
    <w:rsid w:val="002F4916"/>
    <w:rsid w:val="002F4B98"/>
    <w:rsid w:val="002F4FB6"/>
    <w:rsid w:val="002F57C5"/>
    <w:rsid w:val="002F57C9"/>
    <w:rsid w:val="002F5CA3"/>
    <w:rsid w:val="002F5DE3"/>
    <w:rsid w:val="002F6632"/>
    <w:rsid w:val="002F6C77"/>
    <w:rsid w:val="002F71D3"/>
    <w:rsid w:val="002F7537"/>
    <w:rsid w:val="002F76E9"/>
    <w:rsid w:val="002F7E42"/>
    <w:rsid w:val="002F7F6A"/>
    <w:rsid w:val="003003E2"/>
    <w:rsid w:val="00300640"/>
    <w:rsid w:val="00300778"/>
    <w:rsid w:val="0030152A"/>
    <w:rsid w:val="0030153A"/>
    <w:rsid w:val="003017BE"/>
    <w:rsid w:val="00301B40"/>
    <w:rsid w:val="00301C03"/>
    <w:rsid w:val="00301EAE"/>
    <w:rsid w:val="00302572"/>
    <w:rsid w:val="003027A8"/>
    <w:rsid w:val="003027EA"/>
    <w:rsid w:val="00302A79"/>
    <w:rsid w:val="00302C18"/>
    <w:rsid w:val="00303661"/>
    <w:rsid w:val="00303961"/>
    <w:rsid w:val="00303BD5"/>
    <w:rsid w:val="00303CCE"/>
    <w:rsid w:val="00303E3A"/>
    <w:rsid w:val="00303E4B"/>
    <w:rsid w:val="003043D2"/>
    <w:rsid w:val="003044A7"/>
    <w:rsid w:val="00305AF5"/>
    <w:rsid w:val="00306030"/>
    <w:rsid w:val="00306780"/>
    <w:rsid w:val="00307282"/>
    <w:rsid w:val="00307581"/>
    <w:rsid w:val="00307DE3"/>
    <w:rsid w:val="00307EE7"/>
    <w:rsid w:val="00310F51"/>
    <w:rsid w:val="003114B3"/>
    <w:rsid w:val="00311AEC"/>
    <w:rsid w:val="00312073"/>
    <w:rsid w:val="00312320"/>
    <w:rsid w:val="00312916"/>
    <w:rsid w:val="00313290"/>
    <w:rsid w:val="00313432"/>
    <w:rsid w:val="00313587"/>
    <w:rsid w:val="00313AA4"/>
    <w:rsid w:val="003140E6"/>
    <w:rsid w:val="00314485"/>
    <w:rsid w:val="003145C4"/>
    <w:rsid w:val="0031528F"/>
    <w:rsid w:val="0031535C"/>
    <w:rsid w:val="00315585"/>
    <w:rsid w:val="00315622"/>
    <w:rsid w:val="00315855"/>
    <w:rsid w:val="00315CFC"/>
    <w:rsid w:val="00315F65"/>
    <w:rsid w:val="00316EE5"/>
    <w:rsid w:val="00317B60"/>
    <w:rsid w:val="003205E4"/>
    <w:rsid w:val="00320D1D"/>
    <w:rsid w:val="00320E0A"/>
    <w:rsid w:val="00321131"/>
    <w:rsid w:val="00321137"/>
    <w:rsid w:val="00321F53"/>
    <w:rsid w:val="003229CA"/>
    <w:rsid w:val="00323063"/>
    <w:rsid w:val="003234E6"/>
    <w:rsid w:val="0032380A"/>
    <w:rsid w:val="00323975"/>
    <w:rsid w:val="0032407D"/>
    <w:rsid w:val="003243D5"/>
    <w:rsid w:val="00324C65"/>
    <w:rsid w:val="00324E02"/>
    <w:rsid w:val="003251E1"/>
    <w:rsid w:val="00325B4F"/>
    <w:rsid w:val="00327052"/>
    <w:rsid w:val="00327485"/>
    <w:rsid w:val="003274B6"/>
    <w:rsid w:val="00327FD3"/>
    <w:rsid w:val="00330504"/>
    <w:rsid w:val="00330F50"/>
    <w:rsid w:val="00331509"/>
    <w:rsid w:val="003316FD"/>
    <w:rsid w:val="003319CC"/>
    <w:rsid w:val="00332131"/>
    <w:rsid w:val="0033220C"/>
    <w:rsid w:val="00332539"/>
    <w:rsid w:val="003327A3"/>
    <w:rsid w:val="00332B70"/>
    <w:rsid w:val="00332CA3"/>
    <w:rsid w:val="00332CF8"/>
    <w:rsid w:val="003331F6"/>
    <w:rsid w:val="003334C7"/>
    <w:rsid w:val="003335F7"/>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9"/>
    <w:rsid w:val="00340C4D"/>
    <w:rsid w:val="00341DE0"/>
    <w:rsid w:val="003420E0"/>
    <w:rsid w:val="00342173"/>
    <w:rsid w:val="003428F3"/>
    <w:rsid w:val="00342C49"/>
    <w:rsid w:val="00342D06"/>
    <w:rsid w:val="00343B7B"/>
    <w:rsid w:val="003440FE"/>
    <w:rsid w:val="003446A9"/>
    <w:rsid w:val="00344C80"/>
    <w:rsid w:val="00344D5B"/>
    <w:rsid w:val="00344FFD"/>
    <w:rsid w:val="0034574D"/>
    <w:rsid w:val="00345DDE"/>
    <w:rsid w:val="003468F1"/>
    <w:rsid w:val="00346F16"/>
    <w:rsid w:val="00346F99"/>
    <w:rsid w:val="0034750A"/>
    <w:rsid w:val="00347BA8"/>
    <w:rsid w:val="00347E3E"/>
    <w:rsid w:val="00350C48"/>
    <w:rsid w:val="003511D3"/>
    <w:rsid w:val="00351B24"/>
    <w:rsid w:val="00352130"/>
    <w:rsid w:val="00352289"/>
    <w:rsid w:val="00352C21"/>
    <w:rsid w:val="00353573"/>
    <w:rsid w:val="00353707"/>
    <w:rsid w:val="003555CC"/>
    <w:rsid w:val="003561B4"/>
    <w:rsid w:val="003574ED"/>
    <w:rsid w:val="003576A7"/>
    <w:rsid w:val="003576FA"/>
    <w:rsid w:val="0036096A"/>
    <w:rsid w:val="00360B61"/>
    <w:rsid w:val="00361287"/>
    <w:rsid w:val="00361F2F"/>
    <w:rsid w:val="00361FBC"/>
    <w:rsid w:val="003628F9"/>
    <w:rsid w:val="00362D3F"/>
    <w:rsid w:val="00362E3A"/>
    <w:rsid w:val="003630B0"/>
    <w:rsid w:val="00363120"/>
    <w:rsid w:val="00363763"/>
    <w:rsid w:val="00363BBC"/>
    <w:rsid w:val="00364154"/>
    <w:rsid w:val="00366470"/>
    <w:rsid w:val="003669E5"/>
    <w:rsid w:val="00367673"/>
    <w:rsid w:val="00370617"/>
    <w:rsid w:val="00370901"/>
    <w:rsid w:val="003709D8"/>
    <w:rsid w:val="00370D02"/>
    <w:rsid w:val="00371C1B"/>
    <w:rsid w:val="00371D63"/>
    <w:rsid w:val="00373317"/>
    <w:rsid w:val="0037377A"/>
    <w:rsid w:val="00373994"/>
    <w:rsid w:val="00373D12"/>
    <w:rsid w:val="00374140"/>
    <w:rsid w:val="00374298"/>
    <w:rsid w:val="0037511C"/>
    <w:rsid w:val="003751ED"/>
    <w:rsid w:val="003752C3"/>
    <w:rsid w:val="003752DA"/>
    <w:rsid w:val="003752E2"/>
    <w:rsid w:val="0037615F"/>
    <w:rsid w:val="003765AD"/>
    <w:rsid w:val="00377171"/>
    <w:rsid w:val="0037763B"/>
    <w:rsid w:val="00377A51"/>
    <w:rsid w:val="00377E6C"/>
    <w:rsid w:val="003807EF"/>
    <w:rsid w:val="00380901"/>
    <w:rsid w:val="00380984"/>
    <w:rsid w:val="00380A99"/>
    <w:rsid w:val="00380BA7"/>
    <w:rsid w:val="003810BB"/>
    <w:rsid w:val="0038125D"/>
    <w:rsid w:val="00381327"/>
    <w:rsid w:val="00381D36"/>
    <w:rsid w:val="00382150"/>
    <w:rsid w:val="0038300B"/>
    <w:rsid w:val="003832A8"/>
    <w:rsid w:val="003833EC"/>
    <w:rsid w:val="00383D60"/>
    <w:rsid w:val="00383DF5"/>
    <w:rsid w:val="0038434D"/>
    <w:rsid w:val="003845A7"/>
    <w:rsid w:val="003857BF"/>
    <w:rsid w:val="00385DC0"/>
    <w:rsid w:val="003866A9"/>
    <w:rsid w:val="003868F9"/>
    <w:rsid w:val="00386DE5"/>
    <w:rsid w:val="003870F1"/>
    <w:rsid w:val="00387B23"/>
    <w:rsid w:val="003901B7"/>
    <w:rsid w:val="00390F45"/>
    <w:rsid w:val="00391137"/>
    <w:rsid w:val="00391E78"/>
    <w:rsid w:val="00391F27"/>
    <w:rsid w:val="003920B2"/>
    <w:rsid w:val="00392E40"/>
    <w:rsid w:val="0039318E"/>
    <w:rsid w:val="003936CD"/>
    <w:rsid w:val="003938BA"/>
    <w:rsid w:val="00393EA9"/>
    <w:rsid w:val="00394109"/>
    <w:rsid w:val="003947B8"/>
    <w:rsid w:val="00395181"/>
    <w:rsid w:val="003960AD"/>
    <w:rsid w:val="003963F7"/>
    <w:rsid w:val="003964CC"/>
    <w:rsid w:val="00396652"/>
    <w:rsid w:val="0039686E"/>
    <w:rsid w:val="003973A1"/>
    <w:rsid w:val="00397703"/>
    <w:rsid w:val="00397E67"/>
    <w:rsid w:val="00397F27"/>
    <w:rsid w:val="003A0227"/>
    <w:rsid w:val="003A024F"/>
    <w:rsid w:val="003A036C"/>
    <w:rsid w:val="003A054A"/>
    <w:rsid w:val="003A07AC"/>
    <w:rsid w:val="003A0F29"/>
    <w:rsid w:val="003A13C5"/>
    <w:rsid w:val="003A1F80"/>
    <w:rsid w:val="003A2BFD"/>
    <w:rsid w:val="003A37BF"/>
    <w:rsid w:val="003A3AE7"/>
    <w:rsid w:val="003A444D"/>
    <w:rsid w:val="003A4505"/>
    <w:rsid w:val="003A5365"/>
    <w:rsid w:val="003A546D"/>
    <w:rsid w:val="003A634F"/>
    <w:rsid w:val="003A64FA"/>
    <w:rsid w:val="003A7910"/>
    <w:rsid w:val="003A79F1"/>
    <w:rsid w:val="003A7D28"/>
    <w:rsid w:val="003A7D9F"/>
    <w:rsid w:val="003B0339"/>
    <w:rsid w:val="003B0406"/>
    <w:rsid w:val="003B061E"/>
    <w:rsid w:val="003B06BF"/>
    <w:rsid w:val="003B0724"/>
    <w:rsid w:val="003B12B7"/>
    <w:rsid w:val="003B148C"/>
    <w:rsid w:val="003B2E3A"/>
    <w:rsid w:val="003B32F7"/>
    <w:rsid w:val="003B3E59"/>
    <w:rsid w:val="003B430A"/>
    <w:rsid w:val="003B482F"/>
    <w:rsid w:val="003B4BE8"/>
    <w:rsid w:val="003B4E07"/>
    <w:rsid w:val="003B5119"/>
    <w:rsid w:val="003B5AD3"/>
    <w:rsid w:val="003B5FA4"/>
    <w:rsid w:val="003B6539"/>
    <w:rsid w:val="003B7024"/>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A14"/>
    <w:rsid w:val="003C3BC2"/>
    <w:rsid w:val="003C3C33"/>
    <w:rsid w:val="003C3F27"/>
    <w:rsid w:val="003C474B"/>
    <w:rsid w:val="003C5099"/>
    <w:rsid w:val="003C5AF6"/>
    <w:rsid w:val="003C62D6"/>
    <w:rsid w:val="003C636B"/>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695"/>
    <w:rsid w:val="003D3F0D"/>
    <w:rsid w:val="003D4055"/>
    <w:rsid w:val="003D4483"/>
    <w:rsid w:val="003D4C15"/>
    <w:rsid w:val="003D4DC8"/>
    <w:rsid w:val="003D545B"/>
    <w:rsid w:val="003D5A45"/>
    <w:rsid w:val="003D5EA3"/>
    <w:rsid w:val="003D6113"/>
    <w:rsid w:val="003D6245"/>
    <w:rsid w:val="003D6A16"/>
    <w:rsid w:val="003D75A3"/>
    <w:rsid w:val="003D76D7"/>
    <w:rsid w:val="003D7ECF"/>
    <w:rsid w:val="003D7EE9"/>
    <w:rsid w:val="003E0B36"/>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106"/>
    <w:rsid w:val="003E6458"/>
    <w:rsid w:val="003E690B"/>
    <w:rsid w:val="003E6917"/>
    <w:rsid w:val="003E6CA0"/>
    <w:rsid w:val="003E724B"/>
    <w:rsid w:val="003E7618"/>
    <w:rsid w:val="003F0989"/>
    <w:rsid w:val="003F13AC"/>
    <w:rsid w:val="003F168A"/>
    <w:rsid w:val="003F183B"/>
    <w:rsid w:val="003F1886"/>
    <w:rsid w:val="003F19DB"/>
    <w:rsid w:val="003F2934"/>
    <w:rsid w:val="003F2EDD"/>
    <w:rsid w:val="003F32F0"/>
    <w:rsid w:val="003F36B9"/>
    <w:rsid w:val="003F385A"/>
    <w:rsid w:val="003F3912"/>
    <w:rsid w:val="003F44F5"/>
    <w:rsid w:val="003F4DE2"/>
    <w:rsid w:val="003F4E79"/>
    <w:rsid w:val="003F524E"/>
    <w:rsid w:val="003F5644"/>
    <w:rsid w:val="003F5720"/>
    <w:rsid w:val="003F5AAB"/>
    <w:rsid w:val="003F5C95"/>
    <w:rsid w:val="003F635B"/>
    <w:rsid w:val="003F6842"/>
    <w:rsid w:val="003F6B4D"/>
    <w:rsid w:val="003F6E4F"/>
    <w:rsid w:val="003F7913"/>
    <w:rsid w:val="003F7B68"/>
    <w:rsid w:val="003F7E66"/>
    <w:rsid w:val="004002A8"/>
    <w:rsid w:val="00400760"/>
    <w:rsid w:val="00400A90"/>
    <w:rsid w:val="0040102D"/>
    <w:rsid w:val="004010B3"/>
    <w:rsid w:val="004013DD"/>
    <w:rsid w:val="00401465"/>
    <w:rsid w:val="00401E9C"/>
    <w:rsid w:val="00402AAA"/>
    <w:rsid w:val="00402F90"/>
    <w:rsid w:val="00404F28"/>
    <w:rsid w:val="00405163"/>
    <w:rsid w:val="0040572F"/>
    <w:rsid w:val="00405BA7"/>
    <w:rsid w:val="00405BAA"/>
    <w:rsid w:val="004062FF"/>
    <w:rsid w:val="0040631B"/>
    <w:rsid w:val="00406554"/>
    <w:rsid w:val="004066D2"/>
    <w:rsid w:val="004068A4"/>
    <w:rsid w:val="00406C2B"/>
    <w:rsid w:val="00406E30"/>
    <w:rsid w:val="004070DD"/>
    <w:rsid w:val="004072DB"/>
    <w:rsid w:val="0040753A"/>
    <w:rsid w:val="0040757B"/>
    <w:rsid w:val="004077EE"/>
    <w:rsid w:val="00407C9B"/>
    <w:rsid w:val="00407F34"/>
    <w:rsid w:val="00410504"/>
    <w:rsid w:val="00410A0F"/>
    <w:rsid w:val="00410BB0"/>
    <w:rsid w:val="00410E71"/>
    <w:rsid w:val="004113E2"/>
    <w:rsid w:val="00412245"/>
    <w:rsid w:val="004122D4"/>
    <w:rsid w:val="0041287F"/>
    <w:rsid w:val="00412DE8"/>
    <w:rsid w:val="00413316"/>
    <w:rsid w:val="004133CE"/>
    <w:rsid w:val="004134DF"/>
    <w:rsid w:val="0041360B"/>
    <w:rsid w:val="0041469A"/>
    <w:rsid w:val="0041497A"/>
    <w:rsid w:val="00415C01"/>
    <w:rsid w:val="00415FBA"/>
    <w:rsid w:val="004162D7"/>
    <w:rsid w:val="004166A0"/>
    <w:rsid w:val="0041692C"/>
    <w:rsid w:val="00416A93"/>
    <w:rsid w:val="00416BD8"/>
    <w:rsid w:val="00416F08"/>
    <w:rsid w:val="004179D0"/>
    <w:rsid w:val="00417A6D"/>
    <w:rsid w:val="004200B0"/>
    <w:rsid w:val="00420664"/>
    <w:rsid w:val="00420B15"/>
    <w:rsid w:val="00420C24"/>
    <w:rsid w:val="00420DCE"/>
    <w:rsid w:val="004212F0"/>
    <w:rsid w:val="0042191F"/>
    <w:rsid w:val="00421F78"/>
    <w:rsid w:val="00422267"/>
    <w:rsid w:val="0042227F"/>
    <w:rsid w:val="00422E51"/>
    <w:rsid w:val="0042317C"/>
    <w:rsid w:val="00423925"/>
    <w:rsid w:val="00423F52"/>
    <w:rsid w:val="00423FEB"/>
    <w:rsid w:val="00425CF9"/>
    <w:rsid w:val="00425FF4"/>
    <w:rsid w:val="0042629F"/>
    <w:rsid w:val="00426930"/>
    <w:rsid w:val="004269D5"/>
    <w:rsid w:val="0042706D"/>
    <w:rsid w:val="004270FD"/>
    <w:rsid w:val="004271D5"/>
    <w:rsid w:val="00427261"/>
    <w:rsid w:val="004272B9"/>
    <w:rsid w:val="004273F5"/>
    <w:rsid w:val="004277BC"/>
    <w:rsid w:val="00430AF9"/>
    <w:rsid w:val="00431066"/>
    <w:rsid w:val="004313EF"/>
    <w:rsid w:val="00431F16"/>
    <w:rsid w:val="00432296"/>
    <w:rsid w:val="0043383B"/>
    <w:rsid w:val="0043384A"/>
    <w:rsid w:val="004339B7"/>
    <w:rsid w:val="00433C3F"/>
    <w:rsid w:val="00433CB8"/>
    <w:rsid w:val="00433EF9"/>
    <w:rsid w:val="00433F44"/>
    <w:rsid w:val="00433F6B"/>
    <w:rsid w:val="0043497B"/>
    <w:rsid w:val="00434B0F"/>
    <w:rsid w:val="00434B87"/>
    <w:rsid w:val="0043533B"/>
    <w:rsid w:val="004356E2"/>
    <w:rsid w:val="00435D9E"/>
    <w:rsid w:val="00436000"/>
    <w:rsid w:val="004361BB"/>
    <w:rsid w:val="0043650C"/>
    <w:rsid w:val="00436BD5"/>
    <w:rsid w:val="004373A7"/>
    <w:rsid w:val="004374CC"/>
    <w:rsid w:val="00437960"/>
    <w:rsid w:val="00437972"/>
    <w:rsid w:val="00437A5E"/>
    <w:rsid w:val="004400F1"/>
    <w:rsid w:val="0044019A"/>
    <w:rsid w:val="004403B8"/>
    <w:rsid w:val="00440668"/>
    <w:rsid w:val="00440734"/>
    <w:rsid w:val="00440870"/>
    <w:rsid w:val="00441569"/>
    <w:rsid w:val="004422DF"/>
    <w:rsid w:val="00442D95"/>
    <w:rsid w:val="00442FB4"/>
    <w:rsid w:val="004430B1"/>
    <w:rsid w:val="00443310"/>
    <w:rsid w:val="0044332C"/>
    <w:rsid w:val="00445CA0"/>
    <w:rsid w:val="00446176"/>
    <w:rsid w:val="004464A2"/>
    <w:rsid w:val="00447B50"/>
    <w:rsid w:val="00447BD5"/>
    <w:rsid w:val="0045004D"/>
    <w:rsid w:val="00450BFC"/>
    <w:rsid w:val="00450E1B"/>
    <w:rsid w:val="004512D8"/>
    <w:rsid w:val="0045153F"/>
    <w:rsid w:val="00451D03"/>
    <w:rsid w:val="00451DFE"/>
    <w:rsid w:val="00452268"/>
    <w:rsid w:val="00452E0B"/>
    <w:rsid w:val="00453663"/>
    <w:rsid w:val="004538BB"/>
    <w:rsid w:val="00453F26"/>
    <w:rsid w:val="0045400B"/>
    <w:rsid w:val="0045406B"/>
    <w:rsid w:val="0045426D"/>
    <w:rsid w:val="0045510B"/>
    <w:rsid w:val="004556CC"/>
    <w:rsid w:val="0045598B"/>
    <w:rsid w:val="00455BCE"/>
    <w:rsid w:val="0045701C"/>
    <w:rsid w:val="0045714E"/>
    <w:rsid w:val="0045724E"/>
    <w:rsid w:val="004575A6"/>
    <w:rsid w:val="004576B7"/>
    <w:rsid w:val="004578A8"/>
    <w:rsid w:val="00457E4C"/>
    <w:rsid w:val="00461293"/>
    <w:rsid w:val="004613ED"/>
    <w:rsid w:val="004614C6"/>
    <w:rsid w:val="004615D2"/>
    <w:rsid w:val="004623BF"/>
    <w:rsid w:val="004627AB"/>
    <w:rsid w:val="0046283F"/>
    <w:rsid w:val="00462F2F"/>
    <w:rsid w:val="004631BC"/>
    <w:rsid w:val="00463645"/>
    <w:rsid w:val="00463BC7"/>
    <w:rsid w:val="00463E97"/>
    <w:rsid w:val="004649D9"/>
    <w:rsid w:val="00464D36"/>
    <w:rsid w:val="004652D7"/>
    <w:rsid w:val="00465713"/>
    <w:rsid w:val="004659BD"/>
    <w:rsid w:val="00465F2A"/>
    <w:rsid w:val="0046684C"/>
    <w:rsid w:val="004668C7"/>
    <w:rsid w:val="00466A37"/>
    <w:rsid w:val="00466E27"/>
    <w:rsid w:val="004674B9"/>
    <w:rsid w:val="00467962"/>
    <w:rsid w:val="00467FA5"/>
    <w:rsid w:val="00471473"/>
    <w:rsid w:val="0047188C"/>
    <w:rsid w:val="00471D90"/>
    <w:rsid w:val="00472154"/>
    <w:rsid w:val="0047291F"/>
    <w:rsid w:val="00472D29"/>
    <w:rsid w:val="00473915"/>
    <w:rsid w:val="004741FF"/>
    <w:rsid w:val="0047431D"/>
    <w:rsid w:val="00474492"/>
    <w:rsid w:val="00474924"/>
    <w:rsid w:val="004749BC"/>
    <w:rsid w:val="00474AB4"/>
    <w:rsid w:val="00474C65"/>
    <w:rsid w:val="00475575"/>
    <w:rsid w:val="00475DC7"/>
    <w:rsid w:val="00475E92"/>
    <w:rsid w:val="00476D9E"/>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C5B"/>
    <w:rsid w:val="00483D92"/>
    <w:rsid w:val="00483FCE"/>
    <w:rsid w:val="0048408A"/>
    <w:rsid w:val="004842EB"/>
    <w:rsid w:val="00484746"/>
    <w:rsid w:val="00485533"/>
    <w:rsid w:val="0048558F"/>
    <w:rsid w:val="00485D2C"/>
    <w:rsid w:val="00485DBF"/>
    <w:rsid w:val="0048677F"/>
    <w:rsid w:val="00486AF4"/>
    <w:rsid w:val="00486B9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680"/>
    <w:rsid w:val="00497A05"/>
    <w:rsid w:val="004A0717"/>
    <w:rsid w:val="004A07E7"/>
    <w:rsid w:val="004A0D32"/>
    <w:rsid w:val="004A0E8E"/>
    <w:rsid w:val="004A142F"/>
    <w:rsid w:val="004A200E"/>
    <w:rsid w:val="004A2164"/>
    <w:rsid w:val="004A2515"/>
    <w:rsid w:val="004A2B54"/>
    <w:rsid w:val="004A2E41"/>
    <w:rsid w:val="004A30FA"/>
    <w:rsid w:val="004A324F"/>
    <w:rsid w:val="004A5164"/>
    <w:rsid w:val="004A5391"/>
    <w:rsid w:val="004A5619"/>
    <w:rsid w:val="004A5897"/>
    <w:rsid w:val="004A593E"/>
    <w:rsid w:val="004A650C"/>
    <w:rsid w:val="004A69C8"/>
    <w:rsid w:val="004A6C97"/>
    <w:rsid w:val="004A7F29"/>
    <w:rsid w:val="004B0796"/>
    <w:rsid w:val="004B09F7"/>
    <w:rsid w:val="004B0E07"/>
    <w:rsid w:val="004B10EC"/>
    <w:rsid w:val="004B141F"/>
    <w:rsid w:val="004B1491"/>
    <w:rsid w:val="004B16BA"/>
    <w:rsid w:val="004B1E8C"/>
    <w:rsid w:val="004B2D44"/>
    <w:rsid w:val="004B2F20"/>
    <w:rsid w:val="004B3987"/>
    <w:rsid w:val="004B3A9B"/>
    <w:rsid w:val="004B3C6B"/>
    <w:rsid w:val="004B44C5"/>
    <w:rsid w:val="004B4B80"/>
    <w:rsid w:val="004B55DC"/>
    <w:rsid w:val="004B72AA"/>
    <w:rsid w:val="004B7FA5"/>
    <w:rsid w:val="004C0479"/>
    <w:rsid w:val="004C0A38"/>
    <w:rsid w:val="004C12BA"/>
    <w:rsid w:val="004C1AD1"/>
    <w:rsid w:val="004C1DBC"/>
    <w:rsid w:val="004C2355"/>
    <w:rsid w:val="004C37B2"/>
    <w:rsid w:val="004C3ACD"/>
    <w:rsid w:val="004C3C46"/>
    <w:rsid w:val="004C402B"/>
    <w:rsid w:val="004C417C"/>
    <w:rsid w:val="004C49D5"/>
    <w:rsid w:val="004C5315"/>
    <w:rsid w:val="004C561A"/>
    <w:rsid w:val="004C577C"/>
    <w:rsid w:val="004C581E"/>
    <w:rsid w:val="004C5CEB"/>
    <w:rsid w:val="004C7235"/>
    <w:rsid w:val="004C72EE"/>
    <w:rsid w:val="004C77E1"/>
    <w:rsid w:val="004C7F52"/>
    <w:rsid w:val="004D03AF"/>
    <w:rsid w:val="004D078E"/>
    <w:rsid w:val="004D082D"/>
    <w:rsid w:val="004D0BB5"/>
    <w:rsid w:val="004D0ED6"/>
    <w:rsid w:val="004D2824"/>
    <w:rsid w:val="004D2B7A"/>
    <w:rsid w:val="004D2F0B"/>
    <w:rsid w:val="004D36AE"/>
    <w:rsid w:val="004D4140"/>
    <w:rsid w:val="004D514B"/>
    <w:rsid w:val="004D528E"/>
    <w:rsid w:val="004D55FF"/>
    <w:rsid w:val="004D5BFF"/>
    <w:rsid w:val="004D6506"/>
    <w:rsid w:val="004D6FAF"/>
    <w:rsid w:val="004D70A6"/>
    <w:rsid w:val="004D7FA5"/>
    <w:rsid w:val="004E0044"/>
    <w:rsid w:val="004E033D"/>
    <w:rsid w:val="004E0F6C"/>
    <w:rsid w:val="004E12DF"/>
    <w:rsid w:val="004E1600"/>
    <w:rsid w:val="004E1964"/>
    <w:rsid w:val="004E1BB8"/>
    <w:rsid w:val="004E1C8E"/>
    <w:rsid w:val="004E1D08"/>
    <w:rsid w:val="004E1F2E"/>
    <w:rsid w:val="004E1F3E"/>
    <w:rsid w:val="004E2125"/>
    <w:rsid w:val="004E2475"/>
    <w:rsid w:val="004E2AB6"/>
    <w:rsid w:val="004E313A"/>
    <w:rsid w:val="004E3C09"/>
    <w:rsid w:val="004E3CC5"/>
    <w:rsid w:val="004E3F91"/>
    <w:rsid w:val="004E4B5E"/>
    <w:rsid w:val="004E52B6"/>
    <w:rsid w:val="004E53E9"/>
    <w:rsid w:val="004E6424"/>
    <w:rsid w:val="004E657B"/>
    <w:rsid w:val="004E6F7C"/>
    <w:rsid w:val="004E7C88"/>
    <w:rsid w:val="004E7CCE"/>
    <w:rsid w:val="004E7F3B"/>
    <w:rsid w:val="004F091D"/>
    <w:rsid w:val="004F0A66"/>
    <w:rsid w:val="004F0C25"/>
    <w:rsid w:val="004F0D15"/>
    <w:rsid w:val="004F0DD8"/>
    <w:rsid w:val="004F1B1E"/>
    <w:rsid w:val="004F3A12"/>
    <w:rsid w:val="004F3C55"/>
    <w:rsid w:val="004F3D42"/>
    <w:rsid w:val="004F43A1"/>
    <w:rsid w:val="004F5160"/>
    <w:rsid w:val="004F5D45"/>
    <w:rsid w:val="004F6035"/>
    <w:rsid w:val="004F6690"/>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9B5"/>
    <w:rsid w:val="005019C0"/>
    <w:rsid w:val="0050225A"/>
    <w:rsid w:val="00502F97"/>
    <w:rsid w:val="00503352"/>
    <w:rsid w:val="005033D8"/>
    <w:rsid w:val="00503662"/>
    <w:rsid w:val="00503F00"/>
    <w:rsid w:val="00505460"/>
    <w:rsid w:val="00505CE1"/>
    <w:rsid w:val="00506058"/>
    <w:rsid w:val="005062DD"/>
    <w:rsid w:val="00506A1F"/>
    <w:rsid w:val="00506D8A"/>
    <w:rsid w:val="00507001"/>
    <w:rsid w:val="005077C6"/>
    <w:rsid w:val="00507CFB"/>
    <w:rsid w:val="00510245"/>
    <w:rsid w:val="0051067C"/>
    <w:rsid w:val="00510833"/>
    <w:rsid w:val="005108EF"/>
    <w:rsid w:val="00510A01"/>
    <w:rsid w:val="00511120"/>
    <w:rsid w:val="00511156"/>
    <w:rsid w:val="0051138B"/>
    <w:rsid w:val="00511A66"/>
    <w:rsid w:val="00512229"/>
    <w:rsid w:val="00512E08"/>
    <w:rsid w:val="005135E4"/>
    <w:rsid w:val="00513EDA"/>
    <w:rsid w:val="00513F6B"/>
    <w:rsid w:val="005142A8"/>
    <w:rsid w:val="00514425"/>
    <w:rsid w:val="00515B23"/>
    <w:rsid w:val="00515C39"/>
    <w:rsid w:val="00516381"/>
    <w:rsid w:val="00516487"/>
    <w:rsid w:val="00516C58"/>
    <w:rsid w:val="005173C0"/>
    <w:rsid w:val="00517471"/>
    <w:rsid w:val="00520415"/>
    <w:rsid w:val="005204AE"/>
    <w:rsid w:val="00521232"/>
    <w:rsid w:val="00521244"/>
    <w:rsid w:val="005212C4"/>
    <w:rsid w:val="005212DC"/>
    <w:rsid w:val="0052196C"/>
    <w:rsid w:val="005219CA"/>
    <w:rsid w:val="00521BFD"/>
    <w:rsid w:val="00521DB5"/>
    <w:rsid w:val="0052239B"/>
    <w:rsid w:val="00522B13"/>
    <w:rsid w:val="00522C03"/>
    <w:rsid w:val="005233A5"/>
    <w:rsid w:val="00523C38"/>
    <w:rsid w:val="0052438E"/>
    <w:rsid w:val="00525E6C"/>
    <w:rsid w:val="0052624A"/>
    <w:rsid w:val="00526266"/>
    <w:rsid w:val="00526493"/>
    <w:rsid w:val="00526A07"/>
    <w:rsid w:val="00526A2E"/>
    <w:rsid w:val="00526EBE"/>
    <w:rsid w:val="00527730"/>
    <w:rsid w:val="005302CE"/>
    <w:rsid w:val="00530BC0"/>
    <w:rsid w:val="0053160A"/>
    <w:rsid w:val="00531614"/>
    <w:rsid w:val="005319CA"/>
    <w:rsid w:val="00531A3D"/>
    <w:rsid w:val="00531DE9"/>
    <w:rsid w:val="005334AF"/>
    <w:rsid w:val="005336D9"/>
    <w:rsid w:val="00533DD7"/>
    <w:rsid w:val="00534175"/>
    <w:rsid w:val="0053426F"/>
    <w:rsid w:val="00534527"/>
    <w:rsid w:val="0053497F"/>
    <w:rsid w:val="00534DA3"/>
    <w:rsid w:val="00535E1F"/>
    <w:rsid w:val="0053665B"/>
    <w:rsid w:val="00536848"/>
    <w:rsid w:val="00536B82"/>
    <w:rsid w:val="00536DA1"/>
    <w:rsid w:val="00537024"/>
    <w:rsid w:val="00537261"/>
    <w:rsid w:val="0053770A"/>
    <w:rsid w:val="005379C2"/>
    <w:rsid w:val="00537E54"/>
    <w:rsid w:val="00537E60"/>
    <w:rsid w:val="0054010B"/>
    <w:rsid w:val="005402B2"/>
    <w:rsid w:val="005402D7"/>
    <w:rsid w:val="00540758"/>
    <w:rsid w:val="00540776"/>
    <w:rsid w:val="005407D4"/>
    <w:rsid w:val="005414E2"/>
    <w:rsid w:val="0054160D"/>
    <w:rsid w:val="005416A2"/>
    <w:rsid w:val="00541EB7"/>
    <w:rsid w:val="00542945"/>
    <w:rsid w:val="00542AD5"/>
    <w:rsid w:val="00542EDE"/>
    <w:rsid w:val="005433E0"/>
    <w:rsid w:val="00544088"/>
    <w:rsid w:val="0054433B"/>
    <w:rsid w:val="005452DF"/>
    <w:rsid w:val="0054585E"/>
    <w:rsid w:val="00546073"/>
    <w:rsid w:val="0054736B"/>
    <w:rsid w:val="005478BB"/>
    <w:rsid w:val="00550BE8"/>
    <w:rsid w:val="00550C69"/>
    <w:rsid w:val="00551607"/>
    <w:rsid w:val="00552423"/>
    <w:rsid w:val="00552D97"/>
    <w:rsid w:val="005534BB"/>
    <w:rsid w:val="00553651"/>
    <w:rsid w:val="0055365C"/>
    <w:rsid w:val="00553668"/>
    <w:rsid w:val="00553ADF"/>
    <w:rsid w:val="005541D4"/>
    <w:rsid w:val="00554A10"/>
    <w:rsid w:val="005550AC"/>
    <w:rsid w:val="005565AB"/>
    <w:rsid w:val="00556E29"/>
    <w:rsid w:val="00556EE7"/>
    <w:rsid w:val="00557957"/>
    <w:rsid w:val="0056060F"/>
    <w:rsid w:val="005613E8"/>
    <w:rsid w:val="0056158C"/>
    <w:rsid w:val="00561816"/>
    <w:rsid w:val="005619B2"/>
    <w:rsid w:val="00561C27"/>
    <w:rsid w:val="0056255F"/>
    <w:rsid w:val="0056269B"/>
    <w:rsid w:val="0056298E"/>
    <w:rsid w:val="00562C8B"/>
    <w:rsid w:val="00563627"/>
    <w:rsid w:val="0056396A"/>
    <w:rsid w:val="005641CA"/>
    <w:rsid w:val="00564478"/>
    <w:rsid w:val="00564CE1"/>
    <w:rsid w:val="00565127"/>
    <w:rsid w:val="00566671"/>
    <w:rsid w:val="00566DAC"/>
    <w:rsid w:val="00566FEA"/>
    <w:rsid w:val="005676F5"/>
    <w:rsid w:val="00567C79"/>
    <w:rsid w:val="00570012"/>
    <w:rsid w:val="005715BD"/>
    <w:rsid w:val="005724FD"/>
    <w:rsid w:val="00572C10"/>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878"/>
    <w:rsid w:val="00577A84"/>
    <w:rsid w:val="00577F44"/>
    <w:rsid w:val="00577F58"/>
    <w:rsid w:val="0058016F"/>
    <w:rsid w:val="00580227"/>
    <w:rsid w:val="00580A8D"/>
    <w:rsid w:val="00580AF4"/>
    <w:rsid w:val="00580EA8"/>
    <w:rsid w:val="00580ED7"/>
    <w:rsid w:val="00581415"/>
    <w:rsid w:val="00581885"/>
    <w:rsid w:val="00581FFE"/>
    <w:rsid w:val="0058204D"/>
    <w:rsid w:val="0058252A"/>
    <w:rsid w:val="00582EE0"/>
    <w:rsid w:val="00582FAD"/>
    <w:rsid w:val="00583129"/>
    <w:rsid w:val="005835F6"/>
    <w:rsid w:val="00583D40"/>
    <w:rsid w:val="00583E2B"/>
    <w:rsid w:val="00583E96"/>
    <w:rsid w:val="005840D6"/>
    <w:rsid w:val="00584B8F"/>
    <w:rsid w:val="00584E40"/>
    <w:rsid w:val="005867AE"/>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359"/>
    <w:rsid w:val="00597C8C"/>
    <w:rsid w:val="00597D3A"/>
    <w:rsid w:val="005A02B2"/>
    <w:rsid w:val="005A0352"/>
    <w:rsid w:val="005A06A5"/>
    <w:rsid w:val="005A1C96"/>
    <w:rsid w:val="005A21FA"/>
    <w:rsid w:val="005A24B9"/>
    <w:rsid w:val="005A274F"/>
    <w:rsid w:val="005A2951"/>
    <w:rsid w:val="005A2CB7"/>
    <w:rsid w:val="005A3174"/>
    <w:rsid w:val="005A4E7B"/>
    <w:rsid w:val="005A4E82"/>
    <w:rsid w:val="005A5248"/>
    <w:rsid w:val="005A7264"/>
    <w:rsid w:val="005A74DB"/>
    <w:rsid w:val="005A78C7"/>
    <w:rsid w:val="005B07F8"/>
    <w:rsid w:val="005B1263"/>
    <w:rsid w:val="005B18AD"/>
    <w:rsid w:val="005B1C39"/>
    <w:rsid w:val="005B1DA4"/>
    <w:rsid w:val="005B2177"/>
    <w:rsid w:val="005B3C1F"/>
    <w:rsid w:val="005B3CA8"/>
    <w:rsid w:val="005B3D17"/>
    <w:rsid w:val="005B3DA2"/>
    <w:rsid w:val="005B4201"/>
    <w:rsid w:val="005B45D0"/>
    <w:rsid w:val="005B4997"/>
    <w:rsid w:val="005B4CFC"/>
    <w:rsid w:val="005B5324"/>
    <w:rsid w:val="005B57B5"/>
    <w:rsid w:val="005B6242"/>
    <w:rsid w:val="005B6BDB"/>
    <w:rsid w:val="005B6CE4"/>
    <w:rsid w:val="005B6F7A"/>
    <w:rsid w:val="005B7044"/>
    <w:rsid w:val="005B7339"/>
    <w:rsid w:val="005B79F9"/>
    <w:rsid w:val="005C0642"/>
    <w:rsid w:val="005C0FC8"/>
    <w:rsid w:val="005C23E4"/>
    <w:rsid w:val="005C2763"/>
    <w:rsid w:val="005C28E9"/>
    <w:rsid w:val="005C2AAF"/>
    <w:rsid w:val="005C2C1D"/>
    <w:rsid w:val="005C3D75"/>
    <w:rsid w:val="005C4461"/>
    <w:rsid w:val="005C5186"/>
    <w:rsid w:val="005C5402"/>
    <w:rsid w:val="005C5DEF"/>
    <w:rsid w:val="005C5ECE"/>
    <w:rsid w:val="005C5ED9"/>
    <w:rsid w:val="005C6B73"/>
    <w:rsid w:val="005C6BE2"/>
    <w:rsid w:val="005C7A7A"/>
    <w:rsid w:val="005D071D"/>
    <w:rsid w:val="005D0D08"/>
    <w:rsid w:val="005D1075"/>
    <w:rsid w:val="005D1248"/>
    <w:rsid w:val="005D12C4"/>
    <w:rsid w:val="005D1494"/>
    <w:rsid w:val="005D2102"/>
    <w:rsid w:val="005D2823"/>
    <w:rsid w:val="005D2885"/>
    <w:rsid w:val="005D395A"/>
    <w:rsid w:val="005D44BE"/>
    <w:rsid w:val="005D48A2"/>
    <w:rsid w:val="005D497A"/>
    <w:rsid w:val="005D4A08"/>
    <w:rsid w:val="005D4AA8"/>
    <w:rsid w:val="005D62B3"/>
    <w:rsid w:val="005D67C5"/>
    <w:rsid w:val="005D6CC9"/>
    <w:rsid w:val="005D764B"/>
    <w:rsid w:val="005D773B"/>
    <w:rsid w:val="005E0160"/>
    <w:rsid w:val="005E0A98"/>
    <w:rsid w:val="005E109D"/>
    <w:rsid w:val="005E2204"/>
    <w:rsid w:val="005E25C1"/>
    <w:rsid w:val="005E2661"/>
    <w:rsid w:val="005E3167"/>
    <w:rsid w:val="005E36CC"/>
    <w:rsid w:val="005E3CB4"/>
    <w:rsid w:val="005E3E05"/>
    <w:rsid w:val="005E43AE"/>
    <w:rsid w:val="005E462C"/>
    <w:rsid w:val="005E4816"/>
    <w:rsid w:val="005E5351"/>
    <w:rsid w:val="005E542C"/>
    <w:rsid w:val="005E651B"/>
    <w:rsid w:val="005E6A00"/>
    <w:rsid w:val="005E6DD2"/>
    <w:rsid w:val="005E7D9F"/>
    <w:rsid w:val="005E7E2C"/>
    <w:rsid w:val="005E7ECE"/>
    <w:rsid w:val="005E7FAB"/>
    <w:rsid w:val="005F0BB2"/>
    <w:rsid w:val="005F0C5A"/>
    <w:rsid w:val="005F0D01"/>
    <w:rsid w:val="005F106A"/>
    <w:rsid w:val="005F1B40"/>
    <w:rsid w:val="005F1F06"/>
    <w:rsid w:val="005F2738"/>
    <w:rsid w:val="005F2CD9"/>
    <w:rsid w:val="005F2DD4"/>
    <w:rsid w:val="005F40BB"/>
    <w:rsid w:val="005F46D4"/>
    <w:rsid w:val="005F4CC2"/>
    <w:rsid w:val="005F551C"/>
    <w:rsid w:val="005F5CE7"/>
    <w:rsid w:val="005F5F36"/>
    <w:rsid w:val="005F618D"/>
    <w:rsid w:val="005F6F53"/>
    <w:rsid w:val="005F73D0"/>
    <w:rsid w:val="005F7770"/>
    <w:rsid w:val="0060043D"/>
    <w:rsid w:val="0060058E"/>
    <w:rsid w:val="006008D1"/>
    <w:rsid w:val="006009A8"/>
    <w:rsid w:val="00600A7A"/>
    <w:rsid w:val="0060128F"/>
    <w:rsid w:val="00601ECC"/>
    <w:rsid w:val="006023D9"/>
    <w:rsid w:val="00602739"/>
    <w:rsid w:val="00602916"/>
    <w:rsid w:val="00602979"/>
    <w:rsid w:val="00603085"/>
    <w:rsid w:val="00603830"/>
    <w:rsid w:val="00604691"/>
    <w:rsid w:val="00604976"/>
    <w:rsid w:val="00604A64"/>
    <w:rsid w:val="00605B53"/>
    <w:rsid w:val="00605F62"/>
    <w:rsid w:val="00606402"/>
    <w:rsid w:val="00606440"/>
    <w:rsid w:val="00606505"/>
    <w:rsid w:val="0060655A"/>
    <w:rsid w:val="00606818"/>
    <w:rsid w:val="00606CC0"/>
    <w:rsid w:val="006071AD"/>
    <w:rsid w:val="006072AD"/>
    <w:rsid w:val="0060793A"/>
    <w:rsid w:val="00610620"/>
    <w:rsid w:val="0061110A"/>
    <w:rsid w:val="006112CD"/>
    <w:rsid w:val="00611669"/>
    <w:rsid w:val="00611AEA"/>
    <w:rsid w:val="00611B10"/>
    <w:rsid w:val="00611D72"/>
    <w:rsid w:val="00611ED0"/>
    <w:rsid w:val="0061201A"/>
    <w:rsid w:val="006120DB"/>
    <w:rsid w:val="00612DE6"/>
    <w:rsid w:val="00613A36"/>
    <w:rsid w:val="00614254"/>
    <w:rsid w:val="0061433C"/>
    <w:rsid w:val="0061445B"/>
    <w:rsid w:val="00614C53"/>
    <w:rsid w:val="00615263"/>
    <w:rsid w:val="00615AD4"/>
    <w:rsid w:val="0061619C"/>
    <w:rsid w:val="00616BFE"/>
    <w:rsid w:val="00616DAA"/>
    <w:rsid w:val="00617567"/>
    <w:rsid w:val="00620A75"/>
    <w:rsid w:val="00621089"/>
    <w:rsid w:val="00621407"/>
    <w:rsid w:val="00621D27"/>
    <w:rsid w:val="00622B92"/>
    <w:rsid w:val="00622E33"/>
    <w:rsid w:val="00622FC5"/>
    <w:rsid w:val="00623570"/>
    <w:rsid w:val="00623C20"/>
    <w:rsid w:val="00623D33"/>
    <w:rsid w:val="00624822"/>
    <w:rsid w:val="00624FB0"/>
    <w:rsid w:val="006262CF"/>
    <w:rsid w:val="006266D4"/>
    <w:rsid w:val="006266E1"/>
    <w:rsid w:val="00627067"/>
    <w:rsid w:val="006302E0"/>
    <w:rsid w:val="00630767"/>
    <w:rsid w:val="006307CD"/>
    <w:rsid w:val="00630E39"/>
    <w:rsid w:val="0063103F"/>
    <w:rsid w:val="0063133D"/>
    <w:rsid w:val="00631925"/>
    <w:rsid w:val="00631D9A"/>
    <w:rsid w:val="006326D6"/>
    <w:rsid w:val="006326EA"/>
    <w:rsid w:val="006330C8"/>
    <w:rsid w:val="006331BD"/>
    <w:rsid w:val="00633361"/>
    <w:rsid w:val="00633D4A"/>
    <w:rsid w:val="00634481"/>
    <w:rsid w:val="00634813"/>
    <w:rsid w:val="00634E22"/>
    <w:rsid w:val="00635893"/>
    <w:rsid w:val="00635A9E"/>
    <w:rsid w:val="00635C17"/>
    <w:rsid w:val="00635FEF"/>
    <w:rsid w:val="00636354"/>
    <w:rsid w:val="00636447"/>
    <w:rsid w:val="00636A17"/>
    <w:rsid w:val="006378C4"/>
    <w:rsid w:val="00640E50"/>
    <w:rsid w:val="00641975"/>
    <w:rsid w:val="006421A8"/>
    <w:rsid w:val="00642290"/>
    <w:rsid w:val="006423EC"/>
    <w:rsid w:val="006427ED"/>
    <w:rsid w:val="00642B49"/>
    <w:rsid w:val="00642E73"/>
    <w:rsid w:val="006430E4"/>
    <w:rsid w:val="006434FB"/>
    <w:rsid w:val="006435F7"/>
    <w:rsid w:val="00644027"/>
    <w:rsid w:val="0064428A"/>
    <w:rsid w:val="00644375"/>
    <w:rsid w:val="0064481A"/>
    <w:rsid w:val="00644C3A"/>
    <w:rsid w:val="00644D13"/>
    <w:rsid w:val="00645A8E"/>
    <w:rsid w:val="00645D07"/>
    <w:rsid w:val="00645E86"/>
    <w:rsid w:val="00647777"/>
    <w:rsid w:val="00647AD8"/>
    <w:rsid w:val="00647F59"/>
    <w:rsid w:val="00650640"/>
    <w:rsid w:val="00650D59"/>
    <w:rsid w:val="00650DF0"/>
    <w:rsid w:val="00650F92"/>
    <w:rsid w:val="00651335"/>
    <w:rsid w:val="00651BA3"/>
    <w:rsid w:val="00651DC3"/>
    <w:rsid w:val="00652183"/>
    <w:rsid w:val="0065246D"/>
    <w:rsid w:val="00652794"/>
    <w:rsid w:val="00652840"/>
    <w:rsid w:val="00652C32"/>
    <w:rsid w:val="00652EC9"/>
    <w:rsid w:val="00653313"/>
    <w:rsid w:val="0065399C"/>
    <w:rsid w:val="00653DCF"/>
    <w:rsid w:val="00653F71"/>
    <w:rsid w:val="006545A2"/>
    <w:rsid w:val="0065474D"/>
    <w:rsid w:val="00654C98"/>
    <w:rsid w:val="00654F06"/>
    <w:rsid w:val="00655501"/>
    <w:rsid w:val="006556BA"/>
    <w:rsid w:val="00655BFD"/>
    <w:rsid w:val="00655E3E"/>
    <w:rsid w:val="00655F4D"/>
    <w:rsid w:val="00656718"/>
    <w:rsid w:val="00656BAC"/>
    <w:rsid w:val="00657A05"/>
    <w:rsid w:val="006603A8"/>
    <w:rsid w:val="00660830"/>
    <w:rsid w:val="00660AE9"/>
    <w:rsid w:val="00661178"/>
    <w:rsid w:val="006614FF"/>
    <w:rsid w:val="0066180C"/>
    <w:rsid w:val="00661C62"/>
    <w:rsid w:val="00661D3E"/>
    <w:rsid w:val="0066220E"/>
    <w:rsid w:val="00662307"/>
    <w:rsid w:val="0066283C"/>
    <w:rsid w:val="006637E3"/>
    <w:rsid w:val="00663B0D"/>
    <w:rsid w:val="00664914"/>
    <w:rsid w:val="00664BF0"/>
    <w:rsid w:val="00664C0B"/>
    <w:rsid w:val="00665A3C"/>
    <w:rsid w:val="00665D0D"/>
    <w:rsid w:val="00665E16"/>
    <w:rsid w:val="006662EB"/>
    <w:rsid w:val="00666DFB"/>
    <w:rsid w:val="0066740E"/>
    <w:rsid w:val="006679B3"/>
    <w:rsid w:val="0067011C"/>
    <w:rsid w:val="00670C77"/>
    <w:rsid w:val="00670F64"/>
    <w:rsid w:val="00671260"/>
    <w:rsid w:val="00671492"/>
    <w:rsid w:val="006717E1"/>
    <w:rsid w:val="00671FFF"/>
    <w:rsid w:val="00672399"/>
    <w:rsid w:val="0067295F"/>
    <w:rsid w:val="00673B0F"/>
    <w:rsid w:val="00673B43"/>
    <w:rsid w:val="00673F70"/>
    <w:rsid w:val="00674720"/>
    <w:rsid w:val="00674C30"/>
    <w:rsid w:val="00675203"/>
    <w:rsid w:val="00675E8D"/>
    <w:rsid w:val="006760A1"/>
    <w:rsid w:val="00676B02"/>
    <w:rsid w:val="006770D4"/>
    <w:rsid w:val="006773B8"/>
    <w:rsid w:val="006773E8"/>
    <w:rsid w:val="00677D3D"/>
    <w:rsid w:val="00677DE9"/>
    <w:rsid w:val="00680CBA"/>
    <w:rsid w:val="006813EB"/>
    <w:rsid w:val="006817C4"/>
    <w:rsid w:val="006819A9"/>
    <w:rsid w:val="00681E17"/>
    <w:rsid w:val="00682292"/>
    <w:rsid w:val="00682478"/>
    <w:rsid w:val="00682A59"/>
    <w:rsid w:val="00682BD8"/>
    <w:rsid w:val="0068306F"/>
    <w:rsid w:val="0068345F"/>
    <w:rsid w:val="0068458E"/>
    <w:rsid w:val="006848E7"/>
    <w:rsid w:val="006850FB"/>
    <w:rsid w:val="006852CE"/>
    <w:rsid w:val="00685B39"/>
    <w:rsid w:val="00686997"/>
    <w:rsid w:val="00686BAD"/>
    <w:rsid w:val="00686C6D"/>
    <w:rsid w:val="00687233"/>
    <w:rsid w:val="006873BE"/>
    <w:rsid w:val="0068754F"/>
    <w:rsid w:val="006903C0"/>
    <w:rsid w:val="0069052A"/>
    <w:rsid w:val="006909B7"/>
    <w:rsid w:val="00690BA0"/>
    <w:rsid w:val="00691664"/>
    <w:rsid w:val="0069186E"/>
    <w:rsid w:val="00691BD2"/>
    <w:rsid w:val="0069210E"/>
    <w:rsid w:val="00692877"/>
    <w:rsid w:val="00692C99"/>
    <w:rsid w:val="006930DF"/>
    <w:rsid w:val="00693285"/>
    <w:rsid w:val="006934CF"/>
    <w:rsid w:val="00693963"/>
    <w:rsid w:val="00693ACB"/>
    <w:rsid w:val="00693C50"/>
    <w:rsid w:val="00694097"/>
    <w:rsid w:val="006945EA"/>
    <w:rsid w:val="006947BD"/>
    <w:rsid w:val="006947C5"/>
    <w:rsid w:val="00694A77"/>
    <w:rsid w:val="00694D4F"/>
    <w:rsid w:val="00694EFB"/>
    <w:rsid w:val="006955CD"/>
    <w:rsid w:val="00696530"/>
    <w:rsid w:val="006967A1"/>
    <w:rsid w:val="006979E4"/>
    <w:rsid w:val="00697AB9"/>
    <w:rsid w:val="00697EA6"/>
    <w:rsid w:val="006A0425"/>
    <w:rsid w:val="006A0FAB"/>
    <w:rsid w:val="006A14B6"/>
    <w:rsid w:val="006A1A20"/>
    <w:rsid w:val="006A2763"/>
    <w:rsid w:val="006A2DEE"/>
    <w:rsid w:val="006A3398"/>
    <w:rsid w:val="006A3A96"/>
    <w:rsid w:val="006A4025"/>
    <w:rsid w:val="006A40D7"/>
    <w:rsid w:val="006A4700"/>
    <w:rsid w:val="006A4C45"/>
    <w:rsid w:val="006A4D08"/>
    <w:rsid w:val="006A4D41"/>
    <w:rsid w:val="006A62A4"/>
    <w:rsid w:val="006A66B0"/>
    <w:rsid w:val="006A6A19"/>
    <w:rsid w:val="006A7BC9"/>
    <w:rsid w:val="006A7CF4"/>
    <w:rsid w:val="006B00A9"/>
    <w:rsid w:val="006B04EB"/>
    <w:rsid w:val="006B05D3"/>
    <w:rsid w:val="006B0F4B"/>
    <w:rsid w:val="006B13BB"/>
    <w:rsid w:val="006B14EB"/>
    <w:rsid w:val="006B16AB"/>
    <w:rsid w:val="006B1B43"/>
    <w:rsid w:val="006B1C34"/>
    <w:rsid w:val="006B295B"/>
    <w:rsid w:val="006B2C90"/>
    <w:rsid w:val="006B3157"/>
    <w:rsid w:val="006B36E4"/>
    <w:rsid w:val="006B41FB"/>
    <w:rsid w:val="006B4566"/>
    <w:rsid w:val="006B460D"/>
    <w:rsid w:val="006B460E"/>
    <w:rsid w:val="006B46AE"/>
    <w:rsid w:val="006B47DA"/>
    <w:rsid w:val="006B550D"/>
    <w:rsid w:val="006B5CB2"/>
    <w:rsid w:val="006B62DD"/>
    <w:rsid w:val="006B65FF"/>
    <w:rsid w:val="006B6D7C"/>
    <w:rsid w:val="006B70FB"/>
    <w:rsid w:val="006B77B4"/>
    <w:rsid w:val="006C04FB"/>
    <w:rsid w:val="006C0C3D"/>
    <w:rsid w:val="006C1465"/>
    <w:rsid w:val="006C162F"/>
    <w:rsid w:val="006C16EE"/>
    <w:rsid w:val="006C2583"/>
    <w:rsid w:val="006C26A7"/>
    <w:rsid w:val="006C2CEA"/>
    <w:rsid w:val="006C30E6"/>
    <w:rsid w:val="006C3273"/>
    <w:rsid w:val="006C3B7C"/>
    <w:rsid w:val="006C3D2F"/>
    <w:rsid w:val="006C457A"/>
    <w:rsid w:val="006C45E9"/>
    <w:rsid w:val="006C577B"/>
    <w:rsid w:val="006C660C"/>
    <w:rsid w:val="006C66D5"/>
    <w:rsid w:val="006C71AB"/>
    <w:rsid w:val="006D0A6F"/>
    <w:rsid w:val="006D0E5A"/>
    <w:rsid w:val="006D0EC4"/>
    <w:rsid w:val="006D119C"/>
    <w:rsid w:val="006D2216"/>
    <w:rsid w:val="006D267A"/>
    <w:rsid w:val="006D27E6"/>
    <w:rsid w:val="006D2EB2"/>
    <w:rsid w:val="006D3267"/>
    <w:rsid w:val="006D3855"/>
    <w:rsid w:val="006D3E6B"/>
    <w:rsid w:val="006D4804"/>
    <w:rsid w:val="006D58B9"/>
    <w:rsid w:val="006D6905"/>
    <w:rsid w:val="006D6C20"/>
    <w:rsid w:val="006D6D63"/>
    <w:rsid w:val="006D71A0"/>
    <w:rsid w:val="006D756A"/>
    <w:rsid w:val="006D7C46"/>
    <w:rsid w:val="006E0006"/>
    <w:rsid w:val="006E01B1"/>
    <w:rsid w:val="006E083A"/>
    <w:rsid w:val="006E0857"/>
    <w:rsid w:val="006E0970"/>
    <w:rsid w:val="006E0F43"/>
    <w:rsid w:val="006E10BA"/>
    <w:rsid w:val="006E1305"/>
    <w:rsid w:val="006E227F"/>
    <w:rsid w:val="006E262F"/>
    <w:rsid w:val="006E29A9"/>
    <w:rsid w:val="006E29C7"/>
    <w:rsid w:val="006E2A46"/>
    <w:rsid w:val="006E3ACC"/>
    <w:rsid w:val="006E3DCD"/>
    <w:rsid w:val="006E3F7A"/>
    <w:rsid w:val="006E4181"/>
    <w:rsid w:val="006E443A"/>
    <w:rsid w:val="006E4D73"/>
    <w:rsid w:val="006E5453"/>
    <w:rsid w:val="006E5475"/>
    <w:rsid w:val="006E5FC9"/>
    <w:rsid w:val="006E6C8C"/>
    <w:rsid w:val="006E7019"/>
    <w:rsid w:val="006E711E"/>
    <w:rsid w:val="006E71FE"/>
    <w:rsid w:val="006E77E2"/>
    <w:rsid w:val="006E7867"/>
    <w:rsid w:val="006E7D6C"/>
    <w:rsid w:val="006F08EF"/>
    <w:rsid w:val="006F0AA8"/>
    <w:rsid w:val="006F0D9F"/>
    <w:rsid w:val="006F1955"/>
    <w:rsid w:val="006F1C41"/>
    <w:rsid w:val="006F1E76"/>
    <w:rsid w:val="006F231D"/>
    <w:rsid w:val="006F277E"/>
    <w:rsid w:val="006F2F98"/>
    <w:rsid w:val="006F345F"/>
    <w:rsid w:val="006F34A5"/>
    <w:rsid w:val="006F34BB"/>
    <w:rsid w:val="006F35F4"/>
    <w:rsid w:val="006F3881"/>
    <w:rsid w:val="006F3B0E"/>
    <w:rsid w:val="006F404A"/>
    <w:rsid w:val="006F4752"/>
    <w:rsid w:val="006F536D"/>
    <w:rsid w:val="006F56E3"/>
    <w:rsid w:val="006F58AF"/>
    <w:rsid w:val="006F5EBE"/>
    <w:rsid w:val="006F64D1"/>
    <w:rsid w:val="006F650B"/>
    <w:rsid w:val="006F650C"/>
    <w:rsid w:val="006F6977"/>
    <w:rsid w:val="006F747F"/>
    <w:rsid w:val="0070005F"/>
    <w:rsid w:val="00700C18"/>
    <w:rsid w:val="007011AB"/>
    <w:rsid w:val="00701BC0"/>
    <w:rsid w:val="00701F5E"/>
    <w:rsid w:val="007023F5"/>
    <w:rsid w:val="00702B73"/>
    <w:rsid w:val="00702D28"/>
    <w:rsid w:val="00703AF1"/>
    <w:rsid w:val="00704255"/>
    <w:rsid w:val="0070436E"/>
    <w:rsid w:val="00704C93"/>
    <w:rsid w:val="00704D0F"/>
    <w:rsid w:val="00705752"/>
    <w:rsid w:val="00706347"/>
    <w:rsid w:val="00706747"/>
    <w:rsid w:val="00706F9F"/>
    <w:rsid w:val="007070EE"/>
    <w:rsid w:val="00707264"/>
    <w:rsid w:val="00707B50"/>
    <w:rsid w:val="0071108E"/>
    <w:rsid w:val="007112FA"/>
    <w:rsid w:val="007114A6"/>
    <w:rsid w:val="0071172A"/>
    <w:rsid w:val="0071198A"/>
    <w:rsid w:val="00711F73"/>
    <w:rsid w:val="007120C9"/>
    <w:rsid w:val="00712461"/>
    <w:rsid w:val="0071253A"/>
    <w:rsid w:val="0071329F"/>
    <w:rsid w:val="00714FD3"/>
    <w:rsid w:val="00715952"/>
    <w:rsid w:val="00715EE8"/>
    <w:rsid w:val="00716795"/>
    <w:rsid w:val="007169A1"/>
    <w:rsid w:val="00716CA0"/>
    <w:rsid w:val="007178CC"/>
    <w:rsid w:val="00717B97"/>
    <w:rsid w:val="00720154"/>
    <w:rsid w:val="00720CF3"/>
    <w:rsid w:val="00720D32"/>
    <w:rsid w:val="00720D3D"/>
    <w:rsid w:val="00721A9C"/>
    <w:rsid w:val="007221FA"/>
    <w:rsid w:val="0072239F"/>
    <w:rsid w:val="0072260B"/>
    <w:rsid w:val="00722A0A"/>
    <w:rsid w:val="007230EC"/>
    <w:rsid w:val="00723379"/>
    <w:rsid w:val="007239D7"/>
    <w:rsid w:val="007244C5"/>
    <w:rsid w:val="00724536"/>
    <w:rsid w:val="007253F3"/>
    <w:rsid w:val="00725BC7"/>
    <w:rsid w:val="00726A4B"/>
    <w:rsid w:val="00726B50"/>
    <w:rsid w:val="00726F7C"/>
    <w:rsid w:val="00727294"/>
    <w:rsid w:val="00727346"/>
    <w:rsid w:val="00727BF4"/>
    <w:rsid w:val="00727D59"/>
    <w:rsid w:val="007312FD"/>
    <w:rsid w:val="00732185"/>
    <w:rsid w:val="007322F9"/>
    <w:rsid w:val="00732B3E"/>
    <w:rsid w:val="00732B4D"/>
    <w:rsid w:val="0073302E"/>
    <w:rsid w:val="007334AC"/>
    <w:rsid w:val="00733881"/>
    <w:rsid w:val="00733AA2"/>
    <w:rsid w:val="00733CAD"/>
    <w:rsid w:val="00733DB9"/>
    <w:rsid w:val="00733DE8"/>
    <w:rsid w:val="00733FAF"/>
    <w:rsid w:val="00734617"/>
    <w:rsid w:val="007346AC"/>
    <w:rsid w:val="00734B53"/>
    <w:rsid w:val="007354D4"/>
    <w:rsid w:val="00735711"/>
    <w:rsid w:val="00735B6D"/>
    <w:rsid w:val="00735C7A"/>
    <w:rsid w:val="00736637"/>
    <w:rsid w:val="00737041"/>
    <w:rsid w:val="00737046"/>
    <w:rsid w:val="007370B4"/>
    <w:rsid w:val="0073737D"/>
    <w:rsid w:val="00737962"/>
    <w:rsid w:val="00737D06"/>
    <w:rsid w:val="007402EF"/>
    <w:rsid w:val="007405C9"/>
    <w:rsid w:val="0074145A"/>
    <w:rsid w:val="00741475"/>
    <w:rsid w:val="007418C9"/>
    <w:rsid w:val="00741B02"/>
    <w:rsid w:val="00741FE3"/>
    <w:rsid w:val="007420BB"/>
    <w:rsid w:val="0074211D"/>
    <w:rsid w:val="0074286B"/>
    <w:rsid w:val="00742974"/>
    <w:rsid w:val="00742E83"/>
    <w:rsid w:val="00743C5A"/>
    <w:rsid w:val="00743E88"/>
    <w:rsid w:val="007444C1"/>
    <w:rsid w:val="0074479B"/>
    <w:rsid w:val="0074545B"/>
    <w:rsid w:val="00745643"/>
    <w:rsid w:val="007458C6"/>
    <w:rsid w:val="007459A9"/>
    <w:rsid w:val="00745DFB"/>
    <w:rsid w:val="00746166"/>
    <w:rsid w:val="00746362"/>
    <w:rsid w:val="00746592"/>
    <w:rsid w:val="007477CB"/>
    <w:rsid w:val="0075075D"/>
    <w:rsid w:val="00750760"/>
    <w:rsid w:val="00750D2B"/>
    <w:rsid w:val="00750DDB"/>
    <w:rsid w:val="00750FCA"/>
    <w:rsid w:val="00752085"/>
    <w:rsid w:val="007525FC"/>
    <w:rsid w:val="00752726"/>
    <w:rsid w:val="0075295B"/>
    <w:rsid w:val="00753414"/>
    <w:rsid w:val="007535DA"/>
    <w:rsid w:val="0075373B"/>
    <w:rsid w:val="0075385C"/>
    <w:rsid w:val="00753FA3"/>
    <w:rsid w:val="00754BEB"/>
    <w:rsid w:val="00754D6D"/>
    <w:rsid w:val="00754F62"/>
    <w:rsid w:val="007554D1"/>
    <w:rsid w:val="00755955"/>
    <w:rsid w:val="00755B35"/>
    <w:rsid w:val="00755CC8"/>
    <w:rsid w:val="00755F55"/>
    <w:rsid w:val="00756497"/>
    <w:rsid w:val="00756552"/>
    <w:rsid w:val="007579AE"/>
    <w:rsid w:val="007579E2"/>
    <w:rsid w:val="00760543"/>
    <w:rsid w:val="00760556"/>
    <w:rsid w:val="007608FB"/>
    <w:rsid w:val="007611B8"/>
    <w:rsid w:val="00761233"/>
    <w:rsid w:val="0076126B"/>
    <w:rsid w:val="007616A6"/>
    <w:rsid w:val="00761940"/>
    <w:rsid w:val="00761AFD"/>
    <w:rsid w:val="00762267"/>
    <w:rsid w:val="00762D06"/>
    <w:rsid w:val="00762D0E"/>
    <w:rsid w:val="0076407E"/>
    <w:rsid w:val="00764110"/>
    <w:rsid w:val="00764456"/>
    <w:rsid w:val="00764E15"/>
    <w:rsid w:val="00765F41"/>
    <w:rsid w:val="007660F9"/>
    <w:rsid w:val="007667D9"/>
    <w:rsid w:val="0076773C"/>
    <w:rsid w:val="00767852"/>
    <w:rsid w:val="00767D34"/>
    <w:rsid w:val="0077067E"/>
    <w:rsid w:val="007712BF"/>
    <w:rsid w:val="0077170E"/>
    <w:rsid w:val="0077186C"/>
    <w:rsid w:val="00771F80"/>
    <w:rsid w:val="0077215A"/>
    <w:rsid w:val="0077220B"/>
    <w:rsid w:val="00772910"/>
    <w:rsid w:val="00772A08"/>
    <w:rsid w:val="00772BA3"/>
    <w:rsid w:val="00772C6B"/>
    <w:rsid w:val="0077392D"/>
    <w:rsid w:val="00773C98"/>
    <w:rsid w:val="00773E3E"/>
    <w:rsid w:val="007753D6"/>
    <w:rsid w:val="0077571D"/>
    <w:rsid w:val="007759C3"/>
    <w:rsid w:val="007763B8"/>
    <w:rsid w:val="0077641A"/>
    <w:rsid w:val="00776A64"/>
    <w:rsid w:val="00776ADF"/>
    <w:rsid w:val="00776C58"/>
    <w:rsid w:val="00777036"/>
    <w:rsid w:val="00777103"/>
    <w:rsid w:val="0077710D"/>
    <w:rsid w:val="007778FA"/>
    <w:rsid w:val="00777DA8"/>
    <w:rsid w:val="00777FE0"/>
    <w:rsid w:val="007812DE"/>
    <w:rsid w:val="00781541"/>
    <w:rsid w:val="00781795"/>
    <w:rsid w:val="00781A63"/>
    <w:rsid w:val="00781D40"/>
    <w:rsid w:val="00781DA3"/>
    <w:rsid w:val="007820C9"/>
    <w:rsid w:val="0078243F"/>
    <w:rsid w:val="0078329D"/>
    <w:rsid w:val="007832C4"/>
    <w:rsid w:val="00783690"/>
    <w:rsid w:val="00783801"/>
    <w:rsid w:val="007838B7"/>
    <w:rsid w:val="00783AB6"/>
    <w:rsid w:val="00783C09"/>
    <w:rsid w:val="00783D61"/>
    <w:rsid w:val="00783F49"/>
    <w:rsid w:val="007843F4"/>
    <w:rsid w:val="00784B91"/>
    <w:rsid w:val="00784F36"/>
    <w:rsid w:val="007851E1"/>
    <w:rsid w:val="00785A12"/>
    <w:rsid w:val="00785AA2"/>
    <w:rsid w:val="00785AEE"/>
    <w:rsid w:val="00785FCA"/>
    <w:rsid w:val="007860F7"/>
    <w:rsid w:val="007861EC"/>
    <w:rsid w:val="00786379"/>
    <w:rsid w:val="007864F2"/>
    <w:rsid w:val="00786862"/>
    <w:rsid w:val="00786B21"/>
    <w:rsid w:val="007875DF"/>
    <w:rsid w:val="00787867"/>
    <w:rsid w:val="00787AC4"/>
    <w:rsid w:val="00787C50"/>
    <w:rsid w:val="0079025C"/>
    <w:rsid w:val="00790660"/>
    <w:rsid w:val="00790B01"/>
    <w:rsid w:val="00790C4F"/>
    <w:rsid w:val="00791401"/>
    <w:rsid w:val="00792161"/>
    <w:rsid w:val="0079245C"/>
    <w:rsid w:val="00792757"/>
    <w:rsid w:val="0079279B"/>
    <w:rsid w:val="00792A52"/>
    <w:rsid w:val="00792BEF"/>
    <w:rsid w:val="00792E00"/>
    <w:rsid w:val="00793018"/>
    <w:rsid w:val="00793602"/>
    <w:rsid w:val="007939F0"/>
    <w:rsid w:val="007943AF"/>
    <w:rsid w:val="0079448C"/>
    <w:rsid w:val="007947CB"/>
    <w:rsid w:val="0079521E"/>
    <w:rsid w:val="0079581E"/>
    <w:rsid w:val="0079687A"/>
    <w:rsid w:val="00796C84"/>
    <w:rsid w:val="00796EA4"/>
    <w:rsid w:val="00797272"/>
    <w:rsid w:val="00797BC5"/>
    <w:rsid w:val="00797D2E"/>
    <w:rsid w:val="007A01A6"/>
    <w:rsid w:val="007A05FD"/>
    <w:rsid w:val="007A09E6"/>
    <w:rsid w:val="007A0E46"/>
    <w:rsid w:val="007A1097"/>
    <w:rsid w:val="007A146A"/>
    <w:rsid w:val="007A22B8"/>
    <w:rsid w:val="007A2C47"/>
    <w:rsid w:val="007A3903"/>
    <w:rsid w:val="007A3B3F"/>
    <w:rsid w:val="007A402E"/>
    <w:rsid w:val="007A42AD"/>
    <w:rsid w:val="007A47C6"/>
    <w:rsid w:val="007A4B65"/>
    <w:rsid w:val="007A4BA3"/>
    <w:rsid w:val="007A4C6F"/>
    <w:rsid w:val="007A4E1C"/>
    <w:rsid w:val="007A63BF"/>
    <w:rsid w:val="007A71E7"/>
    <w:rsid w:val="007A766B"/>
    <w:rsid w:val="007A7A5E"/>
    <w:rsid w:val="007A7DED"/>
    <w:rsid w:val="007B00D1"/>
    <w:rsid w:val="007B0B6E"/>
    <w:rsid w:val="007B1164"/>
    <w:rsid w:val="007B140D"/>
    <w:rsid w:val="007B197C"/>
    <w:rsid w:val="007B2546"/>
    <w:rsid w:val="007B27B4"/>
    <w:rsid w:val="007B2802"/>
    <w:rsid w:val="007B3314"/>
    <w:rsid w:val="007B35B4"/>
    <w:rsid w:val="007B384D"/>
    <w:rsid w:val="007B3BA0"/>
    <w:rsid w:val="007B4113"/>
    <w:rsid w:val="007B431B"/>
    <w:rsid w:val="007B4412"/>
    <w:rsid w:val="007B47D4"/>
    <w:rsid w:val="007B4823"/>
    <w:rsid w:val="007B4EC0"/>
    <w:rsid w:val="007B5135"/>
    <w:rsid w:val="007B51F1"/>
    <w:rsid w:val="007B5837"/>
    <w:rsid w:val="007B608C"/>
    <w:rsid w:val="007B6535"/>
    <w:rsid w:val="007B6D2E"/>
    <w:rsid w:val="007B6D7A"/>
    <w:rsid w:val="007B6D8F"/>
    <w:rsid w:val="007B7559"/>
    <w:rsid w:val="007B76C3"/>
    <w:rsid w:val="007B76F2"/>
    <w:rsid w:val="007C11ED"/>
    <w:rsid w:val="007C263F"/>
    <w:rsid w:val="007C2698"/>
    <w:rsid w:val="007C27BC"/>
    <w:rsid w:val="007C2A32"/>
    <w:rsid w:val="007C2A69"/>
    <w:rsid w:val="007C2CCA"/>
    <w:rsid w:val="007C3122"/>
    <w:rsid w:val="007C33A4"/>
    <w:rsid w:val="007C348B"/>
    <w:rsid w:val="007C364B"/>
    <w:rsid w:val="007C36CA"/>
    <w:rsid w:val="007C472A"/>
    <w:rsid w:val="007C477E"/>
    <w:rsid w:val="007C4BCE"/>
    <w:rsid w:val="007C4EA8"/>
    <w:rsid w:val="007C518E"/>
    <w:rsid w:val="007C5400"/>
    <w:rsid w:val="007C5554"/>
    <w:rsid w:val="007C6706"/>
    <w:rsid w:val="007C6AA2"/>
    <w:rsid w:val="007C6EB3"/>
    <w:rsid w:val="007C6ECA"/>
    <w:rsid w:val="007C719B"/>
    <w:rsid w:val="007C7BDE"/>
    <w:rsid w:val="007C7DBB"/>
    <w:rsid w:val="007C7E1E"/>
    <w:rsid w:val="007D00DF"/>
    <w:rsid w:val="007D0603"/>
    <w:rsid w:val="007D082B"/>
    <w:rsid w:val="007D0C23"/>
    <w:rsid w:val="007D1854"/>
    <w:rsid w:val="007D1C4B"/>
    <w:rsid w:val="007D1D3B"/>
    <w:rsid w:val="007D2187"/>
    <w:rsid w:val="007D229D"/>
    <w:rsid w:val="007D25BC"/>
    <w:rsid w:val="007D29CE"/>
    <w:rsid w:val="007D2F8D"/>
    <w:rsid w:val="007D3EBD"/>
    <w:rsid w:val="007D45FF"/>
    <w:rsid w:val="007D4AB6"/>
    <w:rsid w:val="007D4B22"/>
    <w:rsid w:val="007D4C59"/>
    <w:rsid w:val="007D4E91"/>
    <w:rsid w:val="007D50FD"/>
    <w:rsid w:val="007D5363"/>
    <w:rsid w:val="007D5449"/>
    <w:rsid w:val="007D5534"/>
    <w:rsid w:val="007D5758"/>
    <w:rsid w:val="007D5923"/>
    <w:rsid w:val="007D5C33"/>
    <w:rsid w:val="007E0104"/>
    <w:rsid w:val="007E08CF"/>
    <w:rsid w:val="007E0B6F"/>
    <w:rsid w:val="007E1820"/>
    <w:rsid w:val="007E1919"/>
    <w:rsid w:val="007E22DB"/>
    <w:rsid w:val="007E24AF"/>
    <w:rsid w:val="007E2959"/>
    <w:rsid w:val="007E2CB4"/>
    <w:rsid w:val="007E35F2"/>
    <w:rsid w:val="007E3F5A"/>
    <w:rsid w:val="007E5278"/>
    <w:rsid w:val="007E536E"/>
    <w:rsid w:val="007E5C43"/>
    <w:rsid w:val="007E5F8D"/>
    <w:rsid w:val="007E6276"/>
    <w:rsid w:val="007E679C"/>
    <w:rsid w:val="007E6818"/>
    <w:rsid w:val="007E6819"/>
    <w:rsid w:val="007E6F77"/>
    <w:rsid w:val="007E7B22"/>
    <w:rsid w:val="007E7F34"/>
    <w:rsid w:val="007F1A6B"/>
    <w:rsid w:val="007F1D7C"/>
    <w:rsid w:val="007F2545"/>
    <w:rsid w:val="007F2BA6"/>
    <w:rsid w:val="007F3088"/>
    <w:rsid w:val="007F32C9"/>
    <w:rsid w:val="007F35A0"/>
    <w:rsid w:val="007F4249"/>
    <w:rsid w:val="007F4643"/>
    <w:rsid w:val="007F52F1"/>
    <w:rsid w:val="007F5B9D"/>
    <w:rsid w:val="007F5E2A"/>
    <w:rsid w:val="007F617C"/>
    <w:rsid w:val="007F66D7"/>
    <w:rsid w:val="007F6F7A"/>
    <w:rsid w:val="007F7420"/>
    <w:rsid w:val="008000C5"/>
    <w:rsid w:val="0080066D"/>
    <w:rsid w:val="0080079F"/>
    <w:rsid w:val="00801416"/>
    <w:rsid w:val="00801F39"/>
    <w:rsid w:val="00802698"/>
    <w:rsid w:val="00802711"/>
    <w:rsid w:val="00803081"/>
    <w:rsid w:val="008037C4"/>
    <w:rsid w:val="0080394D"/>
    <w:rsid w:val="00804202"/>
    <w:rsid w:val="0080475D"/>
    <w:rsid w:val="00805D15"/>
    <w:rsid w:val="00805E38"/>
    <w:rsid w:val="00807076"/>
    <w:rsid w:val="00807662"/>
    <w:rsid w:val="00807AA5"/>
    <w:rsid w:val="00807EA8"/>
    <w:rsid w:val="008102DA"/>
    <w:rsid w:val="00810394"/>
    <w:rsid w:val="00810583"/>
    <w:rsid w:val="00810594"/>
    <w:rsid w:val="00810C97"/>
    <w:rsid w:val="00810DB7"/>
    <w:rsid w:val="0081130A"/>
    <w:rsid w:val="008114B8"/>
    <w:rsid w:val="00811BE4"/>
    <w:rsid w:val="008125FD"/>
    <w:rsid w:val="00812942"/>
    <w:rsid w:val="00812A2A"/>
    <w:rsid w:val="008130E7"/>
    <w:rsid w:val="008134CB"/>
    <w:rsid w:val="0081365B"/>
    <w:rsid w:val="00813897"/>
    <w:rsid w:val="00813A02"/>
    <w:rsid w:val="008141F0"/>
    <w:rsid w:val="008144C5"/>
    <w:rsid w:val="00815479"/>
    <w:rsid w:val="00815A5C"/>
    <w:rsid w:val="00815BDC"/>
    <w:rsid w:val="00816E7C"/>
    <w:rsid w:val="00817873"/>
    <w:rsid w:val="00820451"/>
    <w:rsid w:val="008207F6"/>
    <w:rsid w:val="00820CF6"/>
    <w:rsid w:val="00820F1C"/>
    <w:rsid w:val="00821262"/>
    <w:rsid w:val="00821EEC"/>
    <w:rsid w:val="008226F0"/>
    <w:rsid w:val="008227BC"/>
    <w:rsid w:val="00822AEC"/>
    <w:rsid w:val="008230D6"/>
    <w:rsid w:val="00823238"/>
    <w:rsid w:val="00823550"/>
    <w:rsid w:val="008236C5"/>
    <w:rsid w:val="00824171"/>
    <w:rsid w:val="00824EDE"/>
    <w:rsid w:val="0082545D"/>
    <w:rsid w:val="00825489"/>
    <w:rsid w:val="00825D71"/>
    <w:rsid w:val="00825DF1"/>
    <w:rsid w:val="0082647E"/>
    <w:rsid w:val="0082677C"/>
    <w:rsid w:val="008273E7"/>
    <w:rsid w:val="00827625"/>
    <w:rsid w:val="008276EA"/>
    <w:rsid w:val="00827CEB"/>
    <w:rsid w:val="008300F0"/>
    <w:rsid w:val="00830404"/>
    <w:rsid w:val="008307A6"/>
    <w:rsid w:val="00830B7E"/>
    <w:rsid w:val="0083118D"/>
    <w:rsid w:val="008313B0"/>
    <w:rsid w:val="00831538"/>
    <w:rsid w:val="00831A6B"/>
    <w:rsid w:val="00831AE0"/>
    <w:rsid w:val="00831F08"/>
    <w:rsid w:val="0083212F"/>
    <w:rsid w:val="008321FA"/>
    <w:rsid w:val="008329DB"/>
    <w:rsid w:val="008332B4"/>
    <w:rsid w:val="008334B7"/>
    <w:rsid w:val="00833DD1"/>
    <w:rsid w:val="00834526"/>
    <w:rsid w:val="00834941"/>
    <w:rsid w:val="008352BE"/>
    <w:rsid w:val="0083594F"/>
    <w:rsid w:val="0083644E"/>
    <w:rsid w:val="00836702"/>
    <w:rsid w:val="00836A4F"/>
    <w:rsid w:val="00836DDA"/>
    <w:rsid w:val="00836EF0"/>
    <w:rsid w:val="0083775B"/>
    <w:rsid w:val="00840DFB"/>
    <w:rsid w:val="00840EEC"/>
    <w:rsid w:val="008411FB"/>
    <w:rsid w:val="00841202"/>
    <w:rsid w:val="00841303"/>
    <w:rsid w:val="00841F95"/>
    <w:rsid w:val="00842269"/>
    <w:rsid w:val="00842D0F"/>
    <w:rsid w:val="00842D21"/>
    <w:rsid w:val="00843072"/>
    <w:rsid w:val="008432D3"/>
    <w:rsid w:val="008445F6"/>
    <w:rsid w:val="008448E9"/>
    <w:rsid w:val="00844B85"/>
    <w:rsid w:val="0084589F"/>
    <w:rsid w:val="0084645D"/>
    <w:rsid w:val="0084654E"/>
    <w:rsid w:val="00846CDC"/>
    <w:rsid w:val="00846F26"/>
    <w:rsid w:val="00847A28"/>
    <w:rsid w:val="00850090"/>
    <w:rsid w:val="008500A9"/>
    <w:rsid w:val="00850A6C"/>
    <w:rsid w:val="00850DE6"/>
    <w:rsid w:val="0085205A"/>
    <w:rsid w:val="0085232C"/>
    <w:rsid w:val="00852345"/>
    <w:rsid w:val="00852C4A"/>
    <w:rsid w:val="0085362D"/>
    <w:rsid w:val="008536DA"/>
    <w:rsid w:val="008538DB"/>
    <w:rsid w:val="00853987"/>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AF5"/>
    <w:rsid w:val="008637EB"/>
    <w:rsid w:val="00863896"/>
    <w:rsid w:val="008638D3"/>
    <w:rsid w:val="00863B8B"/>
    <w:rsid w:val="008641E8"/>
    <w:rsid w:val="0086429F"/>
    <w:rsid w:val="00864302"/>
    <w:rsid w:val="00864309"/>
    <w:rsid w:val="0086483B"/>
    <w:rsid w:val="00864DAF"/>
    <w:rsid w:val="00864E4E"/>
    <w:rsid w:val="00865097"/>
    <w:rsid w:val="00865535"/>
    <w:rsid w:val="00865EE9"/>
    <w:rsid w:val="0086636C"/>
    <w:rsid w:val="00866511"/>
    <w:rsid w:val="008666A0"/>
    <w:rsid w:val="00866B22"/>
    <w:rsid w:val="008671AA"/>
    <w:rsid w:val="00867573"/>
    <w:rsid w:val="00867831"/>
    <w:rsid w:val="00867877"/>
    <w:rsid w:val="008678D0"/>
    <w:rsid w:val="00867C64"/>
    <w:rsid w:val="00870F09"/>
    <w:rsid w:val="00870F1D"/>
    <w:rsid w:val="008715CB"/>
    <w:rsid w:val="008721A0"/>
    <w:rsid w:val="008727CD"/>
    <w:rsid w:val="008727D8"/>
    <w:rsid w:val="00872ABD"/>
    <w:rsid w:val="008730AA"/>
    <w:rsid w:val="008732E8"/>
    <w:rsid w:val="008732FF"/>
    <w:rsid w:val="00873EB9"/>
    <w:rsid w:val="00874B42"/>
    <w:rsid w:val="008759AC"/>
    <w:rsid w:val="00875CD3"/>
    <w:rsid w:val="00876BC7"/>
    <w:rsid w:val="00876EAC"/>
    <w:rsid w:val="00877975"/>
    <w:rsid w:val="00880758"/>
    <w:rsid w:val="008811B0"/>
    <w:rsid w:val="008814CC"/>
    <w:rsid w:val="00881C82"/>
    <w:rsid w:val="00881F0A"/>
    <w:rsid w:val="00882A32"/>
    <w:rsid w:val="00883406"/>
    <w:rsid w:val="00883F73"/>
    <w:rsid w:val="0088426E"/>
    <w:rsid w:val="00884348"/>
    <w:rsid w:val="00884D2F"/>
    <w:rsid w:val="00884DA4"/>
    <w:rsid w:val="00885159"/>
    <w:rsid w:val="00885379"/>
    <w:rsid w:val="008858A3"/>
    <w:rsid w:val="00885968"/>
    <w:rsid w:val="00885BBF"/>
    <w:rsid w:val="008861D3"/>
    <w:rsid w:val="00886BDE"/>
    <w:rsid w:val="00886E96"/>
    <w:rsid w:val="00887D0A"/>
    <w:rsid w:val="00890169"/>
    <w:rsid w:val="0089049E"/>
    <w:rsid w:val="00890838"/>
    <w:rsid w:val="0089091A"/>
    <w:rsid w:val="00891463"/>
    <w:rsid w:val="00891CB9"/>
    <w:rsid w:val="00891CBC"/>
    <w:rsid w:val="00891FB0"/>
    <w:rsid w:val="0089215E"/>
    <w:rsid w:val="008924C4"/>
    <w:rsid w:val="0089267F"/>
    <w:rsid w:val="0089285A"/>
    <w:rsid w:val="00892864"/>
    <w:rsid w:val="00892A95"/>
    <w:rsid w:val="00892E7C"/>
    <w:rsid w:val="008933FC"/>
    <w:rsid w:val="008934CA"/>
    <w:rsid w:val="00893540"/>
    <w:rsid w:val="00893E62"/>
    <w:rsid w:val="008948B8"/>
    <w:rsid w:val="00895015"/>
    <w:rsid w:val="0089550A"/>
    <w:rsid w:val="00895DD3"/>
    <w:rsid w:val="00896414"/>
    <w:rsid w:val="008969D6"/>
    <w:rsid w:val="008978A8"/>
    <w:rsid w:val="00897A8F"/>
    <w:rsid w:val="00897E3F"/>
    <w:rsid w:val="00897EE1"/>
    <w:rsid w:val="008A0295"/>
    <w:rsid w:val="008A0964"/>
    <w:rsid w:val="008A0C32"/>
    <w:rsid w:val="008A0D6A"/>
    <w:rsid w:val="008A0EF7"/>
    <w:rsid w:val="008A1066"/>
    <w:rsid w:val="008A125C"/>
    <w:rsid w:val="008A12C6"/>
    <w:rsid w:val="008A2952"/>
    <w:rsid w:val="008A300B"/>
    <w:rsid w:val="008A3042"/>
    <w:rsid w:val="008A31E8"/>
    <w:rsid w:val="008A31F7"/>
    <w:rsid w:val="008A3450"/>
    <w:rsid w:val="008A38F2"/>
    <w:rsid w:val="008A3B88"/>
    <w:rsid w:val="008A40A3"/>
    <w:rsid w:val="008A4229"/>
    <w:rsid w:val="008A431B"/>
    <w:rsid w:val="008A43D8"/>
    <w:rsid w:val="008A44B6"/>
    <w:rsid w:val="008A4612"/>
    <w:rsid w:val="008A5077"/>
    <w:rsid w:val="008A53E6"/>
    <w:rsid w:val="008A5BEF"/>
    <w:rsid w:val="008A5C16"/>
    <w:rsid w:val="008A615E"/>
    <w:rsid w:val="008A6926"/>
    <w:rsid w:val="008A6A68"/>
    <w:rsid w:val="008A6A80"/>
    <w:rsid w:val="008A759D"/>
    <w:rsid w:val="008A79F0"/>
    <w:rsid w:val="008A7C11"/>
    <w:rsid w:val="008A7C31"/>
    <w:rsid w:val="008B0618"/>
    <w:rsid w:val="008B0C16"/>
    <w:rsid w:val="008B12AF"/>
    <w:rsid w:val="008B1836"/>
    <w:rsid w:val="008B1A1D"/>
    <w:rsid w:val="008B1F69"/>
    <w:rsid w:val="008B1FC0"/>
    <w:rsid w:val="008B1FE2"/>
    <w:rsid w:val="008B2035"/>
    <w:rsid w:val="008B2402"/>
    <w:rsid w:val="008B2488"/>
    <w:rsid w:val="008B3EB8"/>
    <w:rsid w:val="008B43D4"/>
    <w:rsid w:val="008B4600"/>
    <w:rsid w:val="008B4D0A"/>
    <w:rsid w:val="008B5BFA"/>
    <w:rsid w:val="008B61AB"/>
    <w:rsid w:val="008B6359"/>
    <w:rsid w:val="008B64BF"/>
    <w:rsid w:val="008B6F4B"/>
    <w:rsid w:val="008B7EEF"/>
    <w:rsid w:val="008C01E9"/>
    <w:rsid w:val="008C07EB"/>
    <w:rsid w:val="008C0A56"/>
    <w:rsid w:val="008C0E22"/>
    <w:rsid w:val="008C0E2F"/>
    <w:rsid w:val="008C17E1"/>
    <w:rsid w:val="008C18B2"/>
    <w:rsid w:val="008C27BC"/>
    <w:rsid w:val="008C2B05"/>
    <w:rsid w:val="008C2B8E"/>
    <w:rsid w:val="008C2D6D"/>
    <w:rsid w:val="008C2E6A"/>
    <w:rsid w:val="008C39C5"/>
    <w:rsid w:val="008C3C77"/>
    <w:rsid w:val="008C432C"/>
    <w:rsid w:val="008C4536"/>
    <w:rsid w:val="008C4692"/>
    <w:rsid w:val="008C4FA6"/>
    <w:rsid w:val="008C4FB4"/>
    <w:rsid w:val="008C513F"/>
    <w:rsid w:val="008C5778"/>
    <w:rsid w:val="008C5786"/>
    <w:rsid w:val="008C5947"/>
    <w:rsid w:val="008C66C7"/>
    <w:rsid w:val="008C7B4F"/>
    <w:rsid w:val="008C7EC0"/>
    <w:rsid w:val="008D0359"/>
    <w:rsid w:val="008D0562"/>
    <w:rsid w:val="008D0A50"/>
    <w:rsid w:val="008D1098"/>
    <w:rsid w:val="008D165F"/>
    <w:rsid w:val="008D19A7"/>
    <w:rsid w:val="008D1C99"/>
    <w:rsid w:val="008D207C"/>
    <w:rsid w:val="008D2349"/>
    <w:rsid w:val="008D28C2"/>
    <w:rsid w:val="008D30FD"/>
    <w:rsid w:val="008D3196"/>
    <w:rsid w:val="008D3726"/>
    <w:rsid w:val="008D3D69"/>
    <w:rsid w:val="008D4368"/>
    <w:rsid w:val="008D5511"/>
    <w:rsid w:val="008D5930"/>
    <w:rsid w:val="008D6611"/>
    <w:rsid w:val="008D6740"/>
    <w:rsid w:val="008D6D9B"/>
    <w:rsid w:val="008D6E00"/>
    <w:rsid w:val="008D72F7"/>
    <w:rsid w:val="008D7E6D"/>
    <w:rsid w:val="008D7F16"/>
    <w:rsid w:val="008E00D0"/>
    <w:rsid w:val="008E023F"/>
    <w:rsid w:val="008E051A"/>
    <w:rsid w:val="008E0C92"/>
    <w:rsid w:val="008E0D53"/>
    <w:rsid w:val="008E1A1F"/>
    <w:rsid w:val="008E1ED6"/>
    <w:rsid w:val="008E1FE4"/>
    <w:rsid w:val="008E2797"/>
    <w:rsid w:val="008E2910"/>
    <w:rsid w:val="008E2C0F"/>
    <w:rsid w:val="008E3389"/>
    <w:rsid w:val="008E3558"/>
    <w:rsid w:val="008E3730"/>
    <w:rsid w:val="008E3756"/>
    <w:rsid w:val="008E46FA"/>
    <w:rsid w:val="008E55E1"/>
    <w:rsid w:val="008E6A3D"/>
    <w:rsid w:val="008E6D8A"/>
    <w:rsid w:val="008E77A1"/>
    <w:rsid w:val="008E78E9"/>
    <w:rsid w:val="008E7C9D"/>
    <w:rsid w:val="008F06A2"/>
    <w:rsid w:val="008F10CE"/>
    <w:rsid w:val="008F15EA"/>
    <w:rsid w:val="008F16D5"/>
    <w:rsid w:val="008F3DCC"/>
    <w:rsid w:val="008F3FC2"/>
    <w:rsid w:val="008F4787"/>
    <w:rsid w:val="008F4C6F"/>
    <w:rsid w:val="008F50A6"/>
    <w:rsid w:val="008F51FC"/>
    <w:rsid w:val="008F5CA9"/>
    <w:rsid w:val="008F64A9"/>
    <w:rsid w:val="008F677C"/>
    <w:rsid w:val="008F68C6"/>
    <w:rsid w:val="008F6979"/>
    <w:rsid w:val="008F6A1C"/>
    <w:rsid w:val="008F6E57"/>
    <w:rsid w:val="008F71DC"/>
    <w:rsid w:val="008F7250"/>
    <w:rsid w:val="008F7297"/>
    <w:rsid w:val="008F759F"/>
    <w:rsid w:val="008F7FF9"/>
    <w:rsid w:val="009001F7"/>
    <w:rsid w:val="0090044F"/>
    <w:rsid w:val="00900D1F"/>
    <w:rsid w:val="00901348"/>
    <w:rsid w:val="00901A42"/>
    <w:rsid w:val="00901CD1"/>
    <w:rsid w:val="00901D90"/>
    <w:rsid w:val="009026C9"/>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28B"/>
    <w:rsid w:val="009116AD"/>
    <w:rsid w:val="009116DB"/>
    <w:rsid w:val="009118DB"/>
    <w:rsid w:val="00911A16"/>
    <w:rsid w:val="00911B2D"/>
    <w:rsid w:val="00912881"/>
    <w:rsid w:val="00912B89"/>
    <w:rsid w:val="00912D89"/>
    <w:rsid w:val="009131EE"/>
    <w:rsid w:val="009133EF"/>
    <w:rsid w:val="009139AE"/>
    <w:rsid w:val="00913AD8"/>
    <w:rsid w:val="009152CB"/>
    <w:rsid w:val="009158DF"/>
    <w:rsid w:val="00916BCF"/>
    <w:rsid w:val="009170D3"/>
    <w:rsid w:val="00917241"/>
    <w:rsid w:val="0091727B"/>
    <w:rsid w:val="0091745D"/>
    <w:rsid w:val="00917B5E"/>
    <w:rsid w:val="00917EFF"/>
    <w:rsid w:val="00920F57"/>
    <w:rsid w:val="00921411"/>
    <w:rsid w:val="00921B1C"/>
    <w:rsid w:val="00921E43"/>
    <w:rsid w:val="00921F13"/>
    <w:rsid w:val="00922379"/>
    <w:rsid w:val="00922660"/>
    <w:rsid w:val="00922B08"/>
    <w:rsid w:val="00923921"/>
    <w:rsid w:val="00923981"/>
    <w:rsid w:val="009241E5"/>
    <w:rsid w:val="00924DFE"/>
    <w:rsid w:val="009251AC"/>
    <w:rsid w:val="009255EB"/>
    <w:rsid w:val="00925EA0"/>
    <w:rsid w:val="00926150"/>
    <w:rsid w:val="00926221"/>
    <w:rsid w:val="009262FE"/>
    <w:rsid w:val="00926B1B"/>
    <w:rsid w:val="00927A7F"/>
    <w:rsid w:val="00927C36"/>
    <w:rsid w:val="009304ED"/>
    <w:rsid w:val="00930CD3"/>
    <w:rsid w:val="0093183F"/>
    <w:rsid w:val="00931850"/>
    <w:rsid w:val="0093220A"/>
    <w:rsid w:val="00932326"/>
    <w:rsid w:val="0093295F"/>
    <w:rsid w:val="009329EE"/>
    <w:rsid w:val="00932B0C"/>
    <w:rsid w:val="00932DED"/>
    <w:rsid w:val="009331EA"/>
    <w:rsid w:val="009336CF"/>
    <w:rsid w:val="00933732"/>
    <w:rsid w:val="009337C6"/>
    <w:rsid w:val="00933BEE"/>
    <w:rsid w:val="00933D74"/>
    <w:rsid w:val="00934640"/>
    <w:rsid w:val="009347B4"/>
    <w:rsid w:val="00934E7D"/>
    <w:rsid w:val="00935830"/>
    <w:rsid w:val="00935A91"/>
    <w:rsid w:val="00936592"/>
    <w:rsid w:val="009368A6"/>
    <w:rsid w:val="00936A6C"/>
    <w:rsid w:val="00936BAB"/>
    <w:rsid w:val="00936BF1"/>
    <w:rsid w:val="009372FC"/>
    <w:rsid w:val="0093741E"/>
    <w:rsid w:val="009376D1"/>
    <w:rsid w:val="009404AB"/>
    <w:rsid w:val="00940A91"/>
    <w:rsid w:val="00940AF7"/>
    <w:rsid w:val="0094155E"/>
    <w:rsid w:val="00941868"/>
    <w:rsid w:val="00942003"/>
    <w:rsid w:val="0094228A"/>
    <w:rsid w:val="0094266F"/>
    <w:rsid w:val="0094287B"/>
    <w:rsid w:val="00942F07"/>
    <w:rsid w:val="00943105"/>
    <w:rsid w:val="00944072"/>
    <w:rsid w:val="009445E0"/>
    <w:rsid w:val="00944FA0"/>
    <w:rsid w:val="00945E56"/>
    <w:rsid w:val="0094707D"/>
    <w:rsid w:val="009472D7"/>
    <w:rsid w:val="0095055C"/>
    <w:rsid w:val="009506F2"/>
    <w:rsid w:val="00950766"/>
    <w:rsid w:val="00950923"/>
    <w:rsid w:val="009510E7"/>
    <w:rsid w:val="0095142B"/>
    <w:rsid w:val="00951434"/>
    <w:rsid w:val="00951494"/>
    <w:rsid w:val="00951782"/>
    <w:rsid w:val="009517F4"/>
    <w:rsid w:val="00951CE6"/>
    <w:rsid w:val="00951D98"/>
    <w:rsid w:val="009523EA"/>
    <w:rsid w:val="0095266F"/>
    <w:rsid w:val="009536CB"/>
    <w:rsid w:val="00953E72"/>
    <w:rsid w:val="00953F59"/>
    <w:rsid w:val="00954751"/>
    <w:rsid w:val="00954A55"/>
    <w:rsid w:val="00954CD6"/>
    <w:rsid w:val="00954D1C"/>
    <w:rsid w:val="00954ED4"/>
    <w:rsid w:val="009557CE"/>
    <w:rsid w:val="0095591B"/>
    <w:rsid w:val="00955DFD"/>
    <w:rsid w:val="0095655D"/>
    <w:rsid w:val="0095663C"/>
    <w:rsid w:val="00956D8F"/>
    <w:rsid w:val="009570F3"/>
    <w:rsid w:val="00957483"/>
    <w:rsid w:val="0095767B"/>
    <w:rsid w:val="00957C63"/>
    <w:rsid w:val="00957C98"/>
    <w:rsid w:val="00957D10"/>
    <w:rsid w:val="00957E7F"/>
    <w:rsid w:val="0096015E"/>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37FD"/>
    <w:rsid w:val="00963DD1"/>
    <w:rsid w:val="0096411E"/>
    <w:rsid w:val="0096416C"/>
    <w:rsid w:val="0096535C"/>
    <w:rsid w:val="009658AB"/>
    <w:rsid w:val="00965C39"/>
    <w:rsid w:val="00965CE0"/>
    <w:rsid w:val="00965E31"/>
    <w:rsid w:val="00966A50"/>
    <w:rsid w:val="00966CA6"/>
    <w:rsid w:val="00966ED7"/>
    <w:rsid w:val="00967ADB"/>
    <w:rsid w:val="0097010A"/>
    <w:rsid w:val="009706D4"/>
    <w:rsid w:val="00970822"/>
    <w:rsid w:val="00970B6A"/>
    <w:rsid w:val="00970CC4"/>
    <w:rsid w:val="00970D7B"/>
    <w:rsid w:val="0097100A"/>
    <w:rsid w:val="00972956"/>
    <w:rsid w:val="00972B1E"/>
    <w:rsid w:val="00972F49"/>
    <w:rsid w:val="00973700"/>
    <w:rsid w:val="00973960"/>
    <w:rsid w:val="00973C50"/>
    <w:rsid w:val="0097539B"/>
    <w:rsid w:val="00975C91"/>
    <w:rsid w:val="00975D72"/>
    <w:rsid w:val="00976B89"/>
    <w:rsid w:val="00977318"/>
    <w:rsid w:val="0097757C"/>
    <w:rsid w:val="0098053B"/>
    <w:rsid w:val="00980ACA"/>
    <w:rsid w:val="0098125C"/>
    <w:rsid w:val="0098146B"/>
    <w:rsid w:val="00981877"/>
    <w:rsid w:val="009829FD"/>
    <w:rsid w:val="00982F90"/>
    <w:rsid w:val="00983984"/>
    <w:rsid w:val="00983BA8"/>
    <w:rsid w:val="00983C3B"/>
    <w:rsid w:val="009840EB"/>
    <w:rsid w:val="00984DFF"/>
    <w:rsid w:val="0098555E"/>
    <w:rsid w:val="00986423"/>
    <w:rsid w:val="00986D0E"/>
    <w:rsid w:val="009871C5"/>
    <w:rsid w:val="0098742C"/>
    <w:rsid w:val="0098765F"/>
    <w:rsid w:val="00987688"/>
    <w:rsid w:val="00987A47"/>
    <w:rsid w:val="00987DFA"/>
    <w:rsid w:val="00990DDE"/>
    <w:rsid w:val="00991123"/>
    <w:rsid w:val="0099117B"/>
    <w:rsid w:val="00991550"/>
    <w:rsid w:val="0099181B"/>
    <w:rsid w:val="00993756"/>
    <w:rsid w:val="00993ACA"/>
    <w:rsid w:val="00993DAE"/>
    <w:rsid w:val="009942BA"/>
    <w:rsid w:val="00994593"/>
    <w:rsid w:val="00994EAF"/>
    <w:rsid w:val="00995139"/>
    <w:rsid w:val="009953FE"/>
    <w:rsid w:val="009959E3"/>
    <w:rsid w:val="0099603B"/>
    <w:rsid w:val="00997271"/>
    <w:rsid w:val="00997461"/>
    <w:rsid w:val="00997A4A"/>
    <w:rsid w:val="009A0B18"/>
    <w:rsid w:val="009A0B30"/>
    <w:rsid w:val="009A0B77"/>
    <w:rsid w:val="009A0FBA"/>
    <w:rsid w:val="009A1781"/>
    <w:rsid w:val="009A1DFB"/>
    <w:rsid w:val="009A1E37"/>
    <w:rsid w:val="009A2131"/>
    <w:rsid w:val="009A228A"/>
    <w:rsid w:val="009A2627"/>
    <w:rsid w:val="009A28F9"/>
    <w:rsid w:val="009A2E7A"/>
    <w:rsid w:val="009A2F7F"/>
    <w:rsid w:val="009A347B"/>
    <w:rsid w:val="009A39B3"/>
    <w:rsid w:val="009A3A46"/>
    <w:rsid w:val="009A526B"/>
    <w:rsid w:val="009A5D79"/>
    <w:rsid w:val="009A608A"/>
    <w:rsid w:val="009A62E0"/>
    <w:rsid w:val="009A6354"/>
    <w:rsid w:val="009A64BF"/>
    <w:rsid w:val="009A6BD5"/>
    <w:rsid w:val="009A74C3"/>
    <w:rsid w:val="009A7D1C"/>
    <w:rsid w:val="009B0580"/>
    <w:rsid w:val="009B0714"/>
    <w:rsid w:val="009B0F6A"/>
    <w:rsid w:val="009B129D"/>
    <w:rsid w:val="009B1335"/>
    <w:rsid w:val="009B14D7"/>
    <w:rsid w:val="009B1665"/>
    <w:rsid w:val="009B1920"/>
    <w:rsid w:val="009B241F"/>
    <w:rsid w:val="009B27B5"/>
    <w:rsid w:val="009B31D6"/>
    <w:rsid w:val="009B385E"/>
    <w:rsid w:val="009B4E07"/>
    <w:rsid w:val="009B5C61"/>
    <w:rsid w:val="009B5CA5"/>
    <w:rsid w:val="009B5EB0"/>
    <w:rsid w:val="009B5F86"/>
    <w:rsid w:val="009B649A"/>
    <w:rsid w:val="009B68A3"/>
    <w:rsid w:val="009B69D6"/>
    <w:rsid w:val="009B6AAC"/>
    <w:rsid w:val="009B6F5B"/>
    <w:rsid w:val="009B702A"/>
    <w:rsid w:val="009C01F0"/>
    <w:rsid w:val="009C0303"/>
    <w:rsid w:val="009C0693"/>
    <w:rsid w:val="009C0E41"/>
    <w:rsid w:val="009C18BB"/>
    <w:rsid w:val="009C1904"/>
    <w:rsid w:val="009C1AD8"/>
    <w:rsid w:val="009C1DA9"/>
    <w:rsid w:val="009C1E7C"/>
    <w:rsid w:val="009C1FD9"/>
    <w:rsid w:val="009C21E0"/>
    <w:rsid w:val="009C256D"/>
    <w:rsid w:val="009C3555"/>
    <w:rsid w:val="009C3562"/>
    <w:rsid w:val="009C379A"/>
    <w:rsid w:val="009C37C7"/>
    <w:rsid w:val="009C38A5"/>
    <w:rsid w:val="009C3936"/>
    <w:rsid w:val="009C473C"/>
    <w:rsid w:val="009C51DE"/>
    <w:rsid w:val="009C5224"/>
    <w:rsid w:val="009C5419"/>
    <w:rsid w:val="009C5BEB"/>
    <w:rsid w:val="009C5E27"/>
    <w:rsid w:val="009C64FA"/>
    <w:rsid w:val="009C6C1D"/>
    <w:rsid w:val="009C6EDB"/>
    <w:rsid w:val="009C76E4"/>
    <w:rsid w:val="009C7CE6"/>
    <w:rsid w:val="009D046D"/>
    <w:rsid w:val="009D0C59"/>
    <w:rsid w:val="009D0E38"/>
    <w:rsid w:val="009D0E99"/>
    <w:rsid w:val="009D0F7A"/>
    <w:rsid w:val="009D1640"/>
    <w:rsid w:val="009D1A2B"/>
    <w:rsid w:val="009D244A"/>
    <w:rsid w:val="009D27D6"/>
    <w:rsid w:val="009D3554"/>
    <w:rsid w:val="009D4157"/>
    <w:rsid w:val="009D434D"/>
    <w:rsid w:val="009D4394"/>
    <w:rsid w:val="009D45AE"/>
    <w:rsid w:val="009D50B3"/>
    <w:rsid w:val="009D691C"/>
    <w:rsid w:val="009D6F6C"/>
    <w:rsid w:val="009D756C"/>
    <w:rsid w:val="009D7C0D"/>
    <w:rsid w:val="009D7D08"/>
    <w:rsid w:val="009E0B37"/>
    <w:rsid w:val="009E0BF0"/>
    <w:rsid w:val="009E0C93"/>
    <w:rsid w:val="009E0F8F"/>
    <w:rsid w:val="009E13E5"/>
    <w:rsid w:val="009E1853"/>
    <w:rsid w:val="009E1CCF"/>
    <w:rsid w:val="009E1EAC"/>
    <w:rsid w:val="009E2F3B"/>
    <w:rsid w:val="009E3528"/>
    <w:rsid w:val="009E3BBC"/>
    <w:rsid w:val="009E3C3B"/>
    <w:rsid w:val="009E4848"/>
    <w:rsid w:val="009E4D3F"/>
    <w:rsid w:val="009E54A0"/>
    <w:rsid w:val="009E5A1A"/>
    <w:rsid w:val="009E5D41"/>
    <w:rsid w:val="009E6606"/>
    <w:rsid w:val="009E681A"/>
    <w:rsid w:val="009E6F7C"/>
    <w:rsid w:val="009E765C"/>
    <w:rsid w:val="009E76AC"/>
    <w:rsid w:val="009E775C"/>
    <w:rsid w:val="009E77D2"/>
    <w:rsid w:val="009F08E5"/>
    <w:rsid w:val="009F0F39"/>
    <w:rsid w:val="009F12E1"/>
    <w:rsid w:val="009F1416"/>
    <w:rsid w:val="009F1986"/>
    <w:rsid w:val="009F20AA"/>
    <w:rsid w:val="009F24FC"/>
    <w:rsid w:val="009F26D5"/>
    <w:rsid w:val="009F26F4"/>
    <w:rsid w:val="009F28C7"/>
    <w:rsid w:val="009F2912"/>
    <w:rsid w:val="009F30F1"/>
    <w:rsid w:val="009F3538"/>
    <w:rsid w:val="009F3846"/>
    <w:rsid w:val="009F3EBC"/>
    <w:rsid w:val="009F40DE"/>
    <w:rsid w:val="009F4633"/>
    <w:rsid w:val="009F4EA8"/>
    <w:rsid w:val="009F5CF0"/>
    <w:rsid w:val="009F5E97"/>
    <w:rsid w:val="009F61A9"/>
    <w:rsid w:val="009F68BB"/>
    <w:rsid w:val="009F6F55"/>
    <w:rsid w:val="009F71DE"/>
    <w:rsid w:val="009F7316"/>
    <w:rsid w:val="009F7423"/>
    <w:rsid w:val="00A00531"/>
    <w:rsid w:val="00A01C9C"/>
    <w:rsid w:val="00A0276E"/>
    <w:rsid w:val="00A028C3"/>
    <w:rsid w:val="00A0310E"/>
    <w:rsid w:val="00A03764"/>
    <w:rsid w:val="00A0424C"/>
    <w:rsid w:val="00A049CA"/>
    <w:rsid w:val="00A04A55"/>
    <w:rsid w:val="00A05269"/>
    <w:rsid w:val="00A05F57"/>
    <w:rsid w:val="00A06A21"/>
    <w:rsid w:val="00A06AB1"/>
    <w:rsid w:val="00A07034"/>
    <w:rsid w:val="00A07F76"/>
    <w:rsid w:val="00A10084"/>
    <w:rsid w:val="00A10656"/>
    <w:rsid w:val="00A10897"/>
    <w:rsid w:val="00A10C8A"/>
    <w:rsid w:val="00A11C70"/>
    <w:rsid w:val="00A11F87"/>
    <w:rsid w:val="00A124A0"/>
    <w:rsid w:val="00A124B9"/>
    <w:rsid w:val="00A128AF"/>
    <w:rsid w:val="00A12996"/>
    <w:rsid w:val="00A12A98"/>
    <w:rsid w:val="00A139AC"/>
    <w:rsid w:val="00A1416B"/>
    <w:rsid w:val="00A1431F"/>
    <w:rsid w:val="00A14BCA"/>
    <w:rsid w:val="00A14C73"/>
    <w:rsid w:val="00A15676"/>
    <w:rsid w:val="00A159CE"/>
    <w:rsid w:val="00A16110"/>
    <w:rsid w:val="00A16AB7"/>
    <w:rsid w:val="00A16B92"/>
    <w:rsid w:val="00A1747D"/>
    <w:rsid w:val="00A17AB7"/>
    <w:rsid w:val="00A17CDF"/>
    <w:rsid w:val="00A208AA"/>
    <w:rsid w:val="00A20FFB"/>
    <w:rsid w:val="00A2103D"/>
    <w:rsid w:val="00A21346"/>
    <w:rsid w:val="00A2167F"/>
    <w:rsid w:val="00A219F9"/>
    <w:rsid w:val="00A21F9F"/>
    <w:rsid w:val="00A22B57"/>
    <w:rsid w:val="00A22B9E"/>
    <w:rsid w:val="00A232F4"/>
    <w:rsid w:val="00A2342A"/>
    <w:rsid w:val="00A2376F"/>
    <w:rsid w:val="00A2431B"/>
    <w:rsid w:val="00A246E5"/>
    <w:rsid w:val="00A2472D"/>
    <w:rsid w:val="00A247FD"/>
    <w:rsid w:val="00A24DD7"/>
    <w:rsid w:val="00A24E69"/>
    <w:rsid w:val="00A24F5C"/>
    <w:rsid w:val="00A2512F"/>
    <w:rsid w:val="00A253D5"/>
    <w:rsid w:val="00A25A01"/>
    <w:rsid w:val="00A25B4B"/>
    <w:rsid w:val="00A25FF6"/>
    <w:rsid w:val="00A26603"/>
    <w:rsid w:val="00A26BCA"/>
    <w:rsid w:val="00A26E4A"/>
    <w:rsid w:val="00A275DF"/>
    <w:rsid w:val="00A278A4"/>
    <w:rsid w:val="00A27A41"/>
    <w:rsid w:val="00A3009A"/>
    <w:rsid w:val="00A3084E"/>
    <w:rsid w:val="00A30995"/>
    <w:rsid w:val="00A30ABB"/>
    <w:rsid w:val="00A3137B"/>
    <w:rsid w:val="00A31534"/>
    <w:rsid w:val="00A31BA7"/>
    <w:rsid w:val="00A31FF7"/>
    <w:rsid w:val="00A32357"/>
    <w:rsid w:val="00A3254C"/>
    <w:rsid w:val="00A3277A"/>
    <w:rsid w:val="00A33AF9"/>
    <w:rsid w:val="00A33B2D"/>
    <w:rsid w:val="00A33F26"/>
    <w:rsid w:val="00A3438C"/>
    <w:rsid w:val="00A34864"/>
    <w:rsid w:val="00A348E4"/>
    <w:rsid w:val="00A357B2"/>
    <w:rsid w:val="00A357C3"/>
    <w:rsid w:val="00A359E3"/>
    <w:rsid w:val="00A35CF8"/>
    <w:rsid w:val="00A35EDB"/>
    <w:rsid w:val="00A36B36"/>
    <w:rsid w:val="00A36EC4"/>
    <w:rsid w:val="00A36FD3"/>
    <w:rsid w:val="00A40257"/>
    <w:rsid w:val="00A4067F"/>
    <w:rsid w:val="00A4098A"/>
    <w:rsid w:val="00A40ADC"/>
    <w:rsid w:val="00A40BE2"/>
    <w:rsid w:val="00A40CF6"/>
    <w:rsid w:val="00A40E37"/>
    <w:rsid w:val="00A41907"/>
    <w:rsid w:val="00A41996"/>
    <w:rsid w:val="00A41C3C"/>
    <w:rsid w:val="00A42B8E"/>
    <w:rsid w:val="00A42DF0"/>
    <w:rsid w:val="00A4361D"/>
    <w:rsid w:val="00A4399E"/>
    <w:rsid w:val="00A43AC9"/>
    <w:rsid w:val="00A44135"/>
    <w:rsid w:val="00A4454A"/>
    <w:rsid w:val="00A44C8A"/>
    <w:rsid w:val="00A45099"/>
    <w:rsid w:val="00A45858"/>
    <w:rsid w:val="00A45D29"/>
    <w:rsid w:val="00A45FF5"/>
    <w:rsid w:val="00A4684E"/>
    <w:rsid w:val="00A46D28"/>
    <w:rsid w:val="00A46E2A"/>
    <w:rsid w:val="00A47213"/>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AB"/>
    <w:rsid w:val="00A54248"/>
    <w:rsid w:val="00A54895"/>
    <w:rsid w:val="00A54972"/>
    <w:rsid w:val="00A54C4A"/>
    <w:rsid w:val="00A55099"/>
    <w:rsid w:val="00A551BD"/>
    <w:rsid w:val="00A5581C"/>
    <w:rsid w:val="00A562C4"/>
    <w:rsid w:val="00A56E27"/>
    <w:rsid w:val="00A56E85"/>
    <w:rsid w:val="00A57420"/>
    <w:rsid w:val="00A57929"/>
    <w:rsid w:val="00A57B08"/>
    <w:rsid w:val="00A6046E"/>
    <w:rsid w:val="00A60CB7"/>
    <w:rsid w:val="00A613D9"/>
    <w:rsid w:val="00A61413"/>
    <w:rsid w:val="00A61530"/>
    <w:rsid w:val="00A61580"/>
    <w:rsid w:val="00A61B2C"/>
    <w:rsid w:val="00A61B81"/>
    <w:rsid w:val="00A61DDD"/>
    <w:rsid w:val="00A62811"/>
    <w:rsid w:val="00A631C8"/>
    <w:rsid w:val="00A63E8C"/>
    <w:rsid w:val="00A63EEE"/>
    <w:rsid w:val="00A64C9F"/>
    <w:rsid w:val="00A66C93"/>
    <w:rsid w:val="00A66F00"/>
    <w:rsid w:val="00A67702"/>
    <w:rsid w:val="00A712F7"/>
    <w:rsid w:val="00A7235A"/>
    <w:rsid w:val="00A72531"/>
    <w:rsid w:val="00A7303D"/>
    <w:rsid w:val="00A73291"/>
    <w:rsid w:val="00A7334C"/>
    <w:rsid w:val="00A73467"/>
    <w:rsid w:val="00A73809"/>
    <w:rsid w:val="00A73A43"/>
    <w:rsid w:val="00A73CFF"/>
    <w:rsid w:val="00A73D3B"/>
    <w:rsid w:val="00A73E27"/>
    <w:rsid w:val="00A7415E"/>
    <w:rsid w:val="00A75170"/>
    <w:rsid w:val="00A7545C"/>
    <w:rsid w:val="00A754ED"/>
    <w:rsid w:val="00A756AD"/>
    <w:rsid w:val="00A7645D"/>
    <w:rsid w:val="00A7655A"/>
    <w:rsid w:val="00A76EC8"/>
    <w:rsid w:val="00A774B8"/>
    <w:rsid w:val="00A775A3"/>
    <w:rsid w:val="00A77C0D"/>
    <w:rsid w:val="00A77DBC"/>
    <w:rsid w:val="00A8050C"/>
    <w:rsid w:val="00A80817"/>
    <w:rsid w:val="00A809BE"/>
    <w:rsid w:val="00A80E34"/>
    <w:rsid w:val="00A818C4"/>
    <w:rsid w:val="00A81BF1"/>
    <w:rsid w:val="00A822B2"/>
    <w:rsid w:val="00A82E84"/>
    <w:rsid w:val="00A83517"/>
    <w:rsid w:val="00A842B9"/>
    <w:rsid w:val="00A84AB7"/>
    <w:rsid w:val="00A84FBB"/>
    <w:rsid w:val="00A85143"/>
    <w:rsid w:val="00A85F86"/>
    <w:rsid w:val="00A86220"/>
    <w:rsid w:val="00A86289"/>
    <w:rsid w:val="00A86B00"/>
    <w:rsid w:val="00A87080"/>
    <w:rsid w:val="00A8747A"/>
    <w:rsid w:val="00A876D0"/>
    <w:rsid w:val="00A87B67"/>
    <w:rsid w:val="00A90052"/>
    <w:rsid w:val="00A907F7"/>
    <w:rsid w:val="00A909B6"/>
    <w:rsid w:val="00A90B68"/>
    <w:rsid w:val="00A90D4E"/>
    <w:rsid w:val="00A90F91"/>
    <w:rsid w:val="00A910DA"/>
    <w:rsid w:val="00A91384"/>
    <w:rsid w:val="00A919D6"/>
    <w:rsid w:val="00A92200"/>
    <w:rsid w:val="00A92B7C"/>
    <w:rsid w:val="00A93E28"/>
    <w:rsid w:val="00A93F4B"/>
    <w:rsid w:val="00A93FC2"/>
    <w:rsid w:val="00A942BA"/>
    <w:rsid w:val="00A949D2"/>
    <w:rsid w:val="00A9559C"/>
    <w:rsid w:val="00A955CE"/>
    <w:rsid w:val="00A95B1D"/>
    <w:rsid w:val="00A95DD5"/>
    <w:rsid w:val="00A961F8"/>
    <w:rsid w:val="00A964D5"/>
    <w:rsid w:val="00A96A4E"/>
    <w:rsid w:val="00A96FF0"/>
    <w:rsid w:val="00A977A0"/>
    <w:rsid w:val="00A97C74"/>
    <w:rsid w:val="00A97CA5"/>
    <w:rsid w:val="00A97D4C"/>
    <w:rsid w:val="00AA06C5"/>
    <w:rsid w:val="00AA094A"/>
    <w:rsid w:val="00AA0B93"/>
    <w:rsid w:val="00AA12CB"/>
    <w:rsid w:val="00AA1768"/>
    <w:rsid w:val="00AA17E6"/>
    <w:rsid w:val="00AA1AA6"/>
    <w:rsid w:val="00AA1AAC"/>
    <w:rsid w:val="00AA1E7C"/>
    <w:rsid w:val="00AA21C0"/>
    <w:rsid w:val="00AA23E2"/>
    <w:rsid w:val="00AA24BA"/>
    <w:rsid w:val="00AA2B8F"/>
    <w:rsid w:val="00AA2D08"/>
    <w:rsid w:val="00AA34E3"/>
    <w:rsid w:val="00AA3625"/>
    <w:rsid w:val="00AA3C21"/>
    <w:rsid w:val="00AA3DD9"/>
    <w:rsid w:val="00AA4173"/>
    <w:rsid w:val="00AA4186"/>
    <w:rsid w:val="00AA4306"/>
    <w:rsid w:val="00AA43E8"/>
    <w:rsid w:val="00AA58B9"/>
    <w:rsid w:val="00AA68B3"/>
    <w:rsid w:val="00AA68CB"/>
    <w:rsid w:val="00AA6991"/>
    <w:rsid w:val="00AA6C49"/>
    <w:rsid w:val="00AA6C65"/>
    <w:rsid w:val="00AA741E"/>
    <w:rsid w:val="00AA7C65"/>
    <w:rsid w:val="00AB14B9"/>
    <w:rsid w:val="00AB225D"/>
    <w:rsid w:val="00AB2532"/>
    <w:rsid w:val="00AB275F"/>
    <w:rsid w:val="00AB27EA"/>
    <w:rsid w:val="00AB2EB2"/>
    <w:rsid w:val="00AB325D"/>
    <w:rsid w:val="00AB3877"/>
    <w:rsid w:val="00AB3C26"/>
    <w:rsid w:val="00AB4154"/>
    <w:rsid w:val="00AB4171"/>
    <w:rsid w:val="00AB48D3"/>
    <w:rsid w:val="00AB4979"/>
    <w:rsid w:val="00AB4A5C"/>
    <w:rsid w:val="00AB52DB"/>
    <w:rsid w:val="00AB5365"/>
    <w:rsid w:val="00AB5AAB"/>
    <w:rsid w:val="00AB5C7E"/>
    <w:rsid w:val="00AB62DB"/>
    <w:rsid w:val="00AB644B"/>
    <w:rsid w:val="00AB6775"/>
    <w:rsid w:val="00AB75FC"/>
    <w:rsid w:val="00AB7F96"/>
    <w:rsid w:val="00AC0287"/>
    <w:rsid w:val="00AC0A16"/>
    <w:rsid w:val="00AC1FFA"/>
    <w:rsid w:val="00AC28FE"/>
    <w:rsid w:val="00AC297B"/>
    <w:rsid w:val="00AC3862"/>
    <w:rsid w:val="00AC4123"/>
    <w:rsid w:val="00AC451A"/>
    <w:rsid w:val="00AC478F"/>
    <w:rsid w:val="00AC4C2C"/>
    <w:rsid w:val="00AC4DE1"/>
    <w:rsid w:val="00AC4DFB"/>
    <w:rsid w:val="00AC537D"/>
    <w:rsid w:val="00AC552C"/>
    <w:rsid w:val="00AC652C"/>
    <w:rsid w:val="00AC6554"/>
    <w:rsid w:val="00AC68D7"/>
    <w:rsid w:val="00AC6B78"/>
    <w:rsid w:val="00AC6D0B"/>
    <w:rsid w:val="00AC70C0"/>
    <w:rsid w:val="00AD02B7"/>
    <w:rsid w:val="00AD03D6"/>
    <w:rsid w:val="00AD0593"/>
    <w:rsid w:val="00AD05B0"/>
    <w:rsid w:val="00AD0B66"/>
    <w:rsid w:val="00AD1831"/>
    <w:rsid w:val="00AD18EE"/>
    <w:rsid w:val="00AD2747"/>
    <w:rsid w:val="00AD3037"/>
    <w:rsid w:val="00AD3296"/>
    <w:rsid w:val="00AD33BC"/>
    <w:rsid w:val="00AD49FA"/>
    <w:rsid w:val="00AD4C26"/>
    <w:rsid w:val="00AD52BD"/>
    <w:rsid w:val="00AD67D6"/>
    <w:rsid w:val="00AD6B3E"/>
    <w:rsid w:val="00AD7C28"/>
    <w:rsid w:val="00AD7C88"/>
    <w:rsid w:val="00AE0962"/>
    <w:rsid w:val="00AE0A91"/>
    <w:rsid w:val="00AE0FCB"/>
    <w:rsid w:val="00AE1043"/>
    <w:rsid w:val="00AE1B7D"/>
    <w:rsid w:val="00AE1C38"/>
    <w:rsid w:val="00AE2FBA"/>
    <w:rsid w:val="00AE3242"/>
    <w:rsid w:val="00AE382A"/>
    <w:rsid w:val="00AE38F7"/>
    <w:rsid w:val="00AE53B1"/>
    <w:rsid w:val="00AE5A7C"/>
    <w:rsid w:val="00AE6090"/>
    <w:rsid w:val="00AE6236"/>
    <w:rsid w:val="00AE6583"/>
    <w:rsid w:val="00AE6630"/>
    <w:rsid w:val="00AE710C"/>
    <w:rsid w:val="00AE77D6"/>
    <w:rsid w:val="00AF0002"/>
    <w:rsid w:val="00AF0C58"/>
    <w:rsid w:val="00AF1079"/>
    <w:rsid w:val="00AF1D5E"/>
    <w:rsid w:val="00AF2484"/>
    <w:rsid w:val="00AF2BC0"/>
    <w:rsid w:val="00AF49EA"/>
    <w:rsid w:val="00AF4F66"/>
    <w:rsid w:val="00AF56B7"/>
    <w:rsid w:val="00AF5AFE"/>
    <w:rsid w:val="00AF666D"/>
    <w:rsid w:val="00AF6804"/>
    <w:rsid w:val="00AF6AA5"/>
    <w:rsid w:val="00AF6AB0"/>
    <w:rsid w:val="00AF6DE2"/>
    <w:rsid w:val="00AF7210"/>
    <w:rsid w:val="00AF7582"/>
    <w:rsid w:val="00AF7CF1"/>
    <w:rsid w:val="00B00433"/>
    <w:rsid w:val="00B00AFA"/>
    <w:rsid w:val="00B017D8"/>
    <w:rsid w:val="00B01A56"/>
    <w:rsid w:val="00B01E99"/>
    <w:rsid w:val="00B0207A"/>
    <w:rsid w:val="00B025A5"/>
    <w:rsid w:val="00B0383E"/>
    <w:rsid w:val="00B03852"/>
    <w:rsid w:val="00B03B76"/>
    <w:rsid w:val="00B03C53"/>
    <w:rsid w:val="00B03D71"/>
    <w:rsid w:val="00B04FF3"/>
    <w:rsid w:val="00B05AD9"/>
    <w:rsid w:val="00B06117"/>
    <w:rsid w:val="00B06278"/>
    <w:rsid w:val="00B069A8"/>
    <w:rsid w:val="00B06ADB"/>
    <w:rsid w:val="00B06CC6"/>
    <w:rsid w:val="00B070B9"/>
    <w:rsid w:val="00B075AD"/>
    <w:rsid w:val="00B0787B"/>
    <w:rsid w:val="00B07891"/>
    <w:rsid w:val="00B07980"/>
    <w:rsid w:val="00B07B63"/>
    <w:rsid w:val="00B07DA6"/>
    <w:rsid w:val="00B10795"/>
    <w:rsid w:val="00B10956"/>
    <w:rsid w:val="00B10E0B"/>
    <w:rsid w:val="00B11876"/>
    <w:rsid w:val="00B124BB"/>
    <w:rsid w:val="00B1287F"/>
    <w:rsid w:val="00B12922"/>
    <w:rsid w:val="00B12F5A"/>
    <w:rsid w:val="00B1392B"/>
    <w:rsid w:val="00B13AF4"/>
    <w:rsid w:val="00B14196"/>
    <w:rsid w:val="00B1487F"/>
    <w:rsid w:val="00B14921"/>
    <w:rsid w:val="00B14E80"/>
    <w:rsid w:val="00B1501A"/>
    <w:rsid w:val="00B15683"/>
    <w:rsid w:val="00B15B7C"/>
    <w:rsid w:val="00B15C7C"/>
    <w:rsid w:val="00B15EDE"/>
    <w:rsid w:val="00B1651F"/>
    <w:rsid w:val="00B166D4"/>
    <w:rsid w:val="00B16745"/>
    <w:rsid w:val="00B175E1"/>
    <w:rsid w:val="00B175E2"/>
    <w:rsid w:val="00B179BB"/>
    <w:rsid w:val="00B20DA0"/>
    <w:rsid w:val="00B20DB6"/>
    <w:rsid w:val="00B21420"/>
    <w:rsid w:val="00B2149A"/>
    <w:rsid w:val="00B21FAC"/>
    <w:rsid w:val="00B2231F"/>
    <w:rsid w:val="00B223DF"/>
    <w:rsid w:val="00B224A8"/>
    <w:rsid w:val="00B229BB"/>
    <w:rsid w:val="00B22C57"/>
    <w:rsid w:val="00B23142"/>
    <w:rsid w:val="00B2360C"/>
    <w:rsid w:val="00B23832"/>
    <w:rsid w:val="00B23EFF"/>
    <w:rsid w:val="00B24765"/>
    <w:rsid w:val="00B24FBC"/>
    <w:rsid w:val="00B25AB2"/>
    <w:rsid w:val="00B26305"/>
    <w:rsid w:val="00B26E98"/>
    <w:rsid w:val="00B26F77"/>
    <w:rsid w:val="00B27011"/>
    <w:rsid w:val="00B270F6"/>
    <w:rsid w:val="00B27582"/>
    <w:rsid w:val="00B2767E"/>
    <w:rsid w:val="00B27922"/>
    <w:rsid w:val="00B27ACE"/>
    <w:rsid w:val="00B30238"/>
    <w:rsid w:val="00B3044D"/>
    <w:rsid w:val="00B307F2"/>
    <w:rsid w:val="00B3082A"/>
    <w:rsid w:val="00B30A60"/>
    <w:rsid w:val="00B314D1"/>
    <w:rsid w:val="00B31748"/>
    <w:rsid w:val="00B31C36"/>
    <w:rsid w:val="00B31F3C"/>
    <w:rsid w:val="00B33139"/>
    <w:rsid w:val="00B336C5"/>
    <w:rsid w:val="00B33B3A"/>
    <w:rsid w:val="00B34227"/>
    <w:rsid w:val="00B3429A"/>
    <w:rsid w:val="00B3450B"/>
    <w:rsid w:val="00B35C30"/>
    <w:rsid w:val="00B36423"/>
    <w:rsid w:val="00B3655F"/>
    <w:rsid w:val="00B3669A"/>
    <w:rsid w:val="00B370F3"/>
    <w:rsid w:val="00B3722A"/>
    <w:rsid w:val="00B37B74"/>
    <w:rsid w:val="00B37BA4"/>
    <w:rsid w:val="00B4072C"/>
    <w:rsid w:val="00B4095A"/>
    <w:rsid w:val="00B40BBE"/>
    <w:rsid w:val="00B40CAF"/>
    <w:rsid w:val="00B42D85"/>
    <w:rsid w:val="00B4369C"/>
    <w:rsid w:val="00B44444"/>
    <w:rsid w:val="00B4516E"/>
    <w:rsid w:val="00B45389"/>
    <w:rsid w:val="00B457E2"/>
    <w:rsid w:val="00B458C2"/>
    <w:rsid w:val="00B4690A"/>
    <w:rsid w:val="00B4717F"/>
    <w:rsid w:val="00B4780B"/>
    <w:rsid w:val="00B47D7A"/>
    <w:rsid w:val="00B50F32"/>
    <w:rsid w:val="00B512C9"/>
    <w:rsid w:val="00B52051"/>
    <w:rsid w:val="00B5248C"/>
    <w:rsid w:val="00B526A3"/>
    <w:rsid w:val="00B52D73"/>
    <w:rsid w:val="00B53063"/>
    <w:rsid w:val="00B533C7"/>
    <w:rsid w:val="00B5361C"/>
    <w:rsid w:val="00B53682"/>
    <w:rsid w:val="00B53EE2"/>
    <w:rsid w:val="00B54457"/>
    <w:rsid w:val="00B54531"/>
    <w:rsid w:val="00B54FAF"/>
    <w:rsid w:val="00B55189"/>
    <w:rsid w:val="00B55530"/>
    <w:rsid w:val="00B55A37"/>
    <w:rsid w:val="00B56D3B"/>
    <w:rsid w:val="00B56FB8"/>
    <w:rsid w:val="00B57901"/>
    <w:rsid w:val="00B57B00"/>
    <w:rsid w:val="00B57BDF"/>
    <w:rsid w:val="00B57E69"/>
    <w:rsid w:val="00B601AA"/>
    <w:rsid w:val="00B60DC1"/>
    <w:rsid w:val="00B62003"/>
    <w:rsid w:val="00B62110"/>
    <w:rsid w:val="00B624D7"/>
    <w:rsid w:val="00B62BAF"/>
    <w:rsid w:val="00B63B96"/>
    <w:rsid w:val="00B63F44"/>
    <w:rsid w:val="00B6404F"/>
    <w:rsid w:val="00B6549C"/>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791"/>
    <w:rsid w:val="00B7377D"/>
    <w:rsid w:val="00B739CC"/>
    <w:rsid w:val="00B740EF"/>
    <w:rsid w:val="00B74861"/>
    <w:rsid w:val="00B74B7C"/>
    <w:rsid w:val="00B75123"/>
    <w:rsid w:val="00B75A06"/>
    <w:rsid w:val="00B75C14"/>
    <w:rsid w:val="00B76499"/>
    <w:rsid w:val="00B76A62"/>
    <w:rsid w:val="00B76FAE"/>
    <w:rsid w:val="00B77603"/>
    <w:rsid w:val="00B77C75"/>
    <w:rsid w:val="00B77F09"/>
    <w:rsid w:val="00B80545"/>
    <w:rsid w:val="00B80BE4"/>
    <w:rsid w:val="00B80CD3"/>
    <w:rsid w:val="00B81AA9"/>
    <w:rsid w:val="00B81EC8"/>
    <w:rsid w:val="00B82061"/>
    <w:rsid w:val="00B8248A"/>
    <w:rsid w:val="00B82664"/>
    <w:rsid w:val="00B82A0A"/>
    <w:rsid w:val="00B82EA0"/>
    <w:rsid w:val="00B83024"/>
    <w:rsid w:val="00B836F9"/>
    <w:rsid w:val="00B83BCF"/>
    <w:rsid w:val="00B83E0A"/>
    <w:rsid w:val="00B84996"/>
    <w:rsid w:val="00B8504C"/>
    <w:rsid w:val="00B8510F"/>
    <w:rsid w:val="00B862EF"/>
    <w:rsid w:val="00B86500"/>
    <w:rsid w:val="00B8691D"/>
    <w:rsid w:val="00B870F1"/>
    <w:rsid w:val="00B8751C"/>
    <w:rsid w:val="00B90768"/>
    <w:rsid w:val="00B90893"/>
    <w:rsid w:val="00B9168D"/>
    <w:rsid w:val="00B9172A"/>
    <w:rsid w:val="00B91993"/>
    <w:rsid w:val="00B927B5"/>
    <w:rsid w:val="00B92BF0"/>
    <w:rsid w:val="00B93358"/>
    <w:rsid w:val="00B9359C"/>
    <w:rsid w:val="00B93856"/>
    <w:rsid w:val="00B9392F"/>
    <w:rsid w:val="00B93B79"/>
    <w:rsid w:val="00B942BD"/>
    <w:rsid w:val="00B94515"/>
    <w:rsid w:val="00B94A33"/>
    <w:rsid w:val="00B95327"/>
    <w:rsid w:val="00B95B7D"/>
    <w:rsid w:val="00B95D29"/>
    <w:rsid w:val="00B95D37"/>
    <w:rsid w:val="00B9611C"/>
    <w:rsid w:val="00B966A1"/>
    <w:rsid w:val="00B968D3"/>
    <w:rsid w:val="00B97493"/>
    <w:rsid w:val="00B9762E"/>
    <w:rsid w:val="00B97A26"/>
    <w:rsid w:val="00B97C5F"/>
    <w:rsid w:val="00BA0307"/>
    <w:rsid w:val="00BA0612"/>
    <w:rsid w:val="00BA0760"/>
    <w:rsid w:val="00BA0E6D"/>
    <w:rsid w:val="00BA1490"/>
    <w:rsid w:val="00BA156B"/>
    <w:rsid w:val="00BA1605"/>
    <w:rsid w:val="00BA228C"/>
    <w:rsid w:val="00BA287A"/>
    <w:rsid w:val="00BA2A44"/>
    <w:rsid w:val="00BA2DDF"/>
    <w:rsid w:val="00BA3616"/>
    <w:rsid w:val="00BA3AA5"/>
    <w:rsid w:val="00BA3B7E"/>
    <w:rsid w:val="00BA4241"/>
    <w:rsid w:val="00BA4391"/>
    <w:rsid w:val="00BA43C5"/>
    <w:rsid w:val="00BA4E19"/>
    <w:rsid w:val="00BA51E6"/>
    <w:rsid w:val="00BA54D2"/>
    <w:rsid w:val="00BA58A1"/>
    <w:rsid w:val="00BA655E"/>
    <w:rsid w:val="00BA7507"/>
    <w:rsid w:val="00BA7B4C"/>
    <w:rsid w:val="00BB03B6"/>
    <w:rsid w:val="00BB06D7"/>
    <w:rsid w:val="00BB09F9"/>
    <w:rsid w:val="00BB122A"/>
    <w:rsid w:val="00BB15B8"/>
    <w:rsid w:val="00BB1B50"/>
    <w:rsid w:val="00BB1C51"/>
    <w:rsid w:val="00BB1C6C"/>
    <w:rsid w:val="00BB1CF5"/>
    <w:rsid w:val="00BB225C"/>
    <w:rsid w:val="00BB2277"/>
    <w:rsid w:val="00BB2767"/>
    <w:rsid w:val="00BB2DB2"/>
    <w:rsid w:val="00BB318E"/>
    <w:rsid w:val="00BB35F3"/>
    <w:rsid w:val="00BB369F"/>
    <w:rsid w:val="00BB3C7B"/>
    <w:rsid w:val="00BB4405"/>
    <w:rsid w:val="00BB4B4F"/>
    <w:rsid w:val="00BB5913"/>
    <w:rsid w:val="00BB5B68"/>
    <w:rsid w:val="00BB5B8A"/>
    <w:rsid w:val="00BB6023"/>
    <w:rsid w:val="00BB6DCE"/>
    <w:rsid w:val="00BB766C"/>
    <w:rsid w:val="00BB7EEF"/>
    <w:rsid w:val="00BC0602"/>
    <w:rsid w:val="00BC0DC9"/>
    <w:rsid w:val="00BC15FC"/>
    <w:rsid w:val="00BC19D6"/>
    <w:rsid w:val="00BC1BF9"/>
    <w:rsid w:val="00BC1F14"/>
    <w:rsid w:val="00BC2134"/>
    <w:rsid w:val="00BC2C8D"/>
    <w:rsid w:val="00BC4020"/>
    <w:rsid w:val="00BC4708"/>
    <w:rsid w:val="00BC49CD"/>
    <w:rsid w:val="00BC5478"/>
    <w:rsid w:val="00BC54EF"/>
    <w:rsid w:val="00BC559A"/>
    <w:rsid w:val="00BC5780"/>
    <w:rsid w:val="00BC5D9E"/>
    <w:rsid w:val="00BC5DFA"/>
    <w:rsid w:val="00BC5EC4"/>
    <w:rsid w:val="00BC62FE"/>
    <w:rsid w:val="00BC6D72"/>
    <w:rsid w:val="00BC7173"/>
    <w:rsid w:val="00BC71BC"/>
    <w:rsid w:val="00BC7888"/>
    <w:rsid w:val="00BC79F4"/>
    <w:rsid w:val="00BC7C79"/>
    <w:rsid w:val="00BD027C"/>
    <w:rsid w:val="00BD0318"/>
    <w:rsid w:val="00BD052E"/>
    <w:rsid w:val="00BD0578"/>
    <w:rsid w:val="00BD087D"/>
    <w:rsid w:val="00BD0B35"/>
    <w:rsid w:val="00BD0D53"/>
    <w:rsid w:val="00BD154F"/>
    <w:rsid w:val="00BD16A2"/>
    <w:rsid w:val="00BD19B4"/>
    <w:rsid w:val="00BD1B1A"/>
    <w:rsid w:val="00BD1ED5"/>
    <w:rsid w:val="00BD225E"/>
    <w:rsid w:val="00BD23E9"/>
    <w:rsid w:val="00BD2AF3"/>
    <w:rsid w:val="00BD34BB"/>
    <w:rsid w:val="00BD356A"/>
    <w:rsid w:val="00BD36AC"/>
    <w:rsid w:val="00BD476F"/>
    <w:rsid w:val="00BD484E"/>
    <w:rsid w:val="00BD4B3A"/>
    <w:rsid w:val="00BD4BC3"/>
    <w:rsid w:val="00BD4C55"/>
    <w:rsid w:val="00BD4CC0"/>
    <w:rsid w:val="00BD4F6D"/>
    <w:rsid w:val="00BD4FE9"/>
    <w:rsid w:val="00BD5111"/>
    <w:rsid w:val="00BD59B9"/>
    <w:rsid w:val="00BD59EE"/>
    <w:rsid w:val="00BD5AD4"/>
    <w:rsid w:val="00BD5F8E"/>
    <w:rsid w:val="00BD6855"/>
    <w:rsid w:val="00BD6A46"/>
    <w:rsid w:val="00BD6D85"/>
    <w:rsid w:val="00BD7C73"/>
    <w:rsid w:val="00BE01AD"/>
    <w:rsid w:val="00BE04A5"/>
    <w:rsid w:val="00BE0A86"/>
    <w:rsid w:val="00BE0BE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7094"/>
    <w:rsid w:val="00BE7160"/>
    <w:rsid w:val="00BE7455"/>
    <w:rsid w:val="00BE780B"/>
    <w:rsid w:val="00BF0A04"/>
    <w:rsid w:val="00BF0A20"/>
    <w:rsid w:val="00BF0C82"/>
    <w:rsid w:val="00BF191E"/>
    <w:rsid w:val="00BF1E7D"/>
    <w:rsid w:val="00BF1F2E"/>
    <w:rsid w:val="00BF203C"/>
    <w:rsid w:val="00BF22B6"/>
    <w:rsid w:val="00BF264D"/>
    <w:rsid w:val="00BF2B62"/>
    <w:rsid w:val="00BF2E18"/>
    <w:rsid w:val="00BF2F5D"/>
    <w:rsid w:val="00BF35B1"/>
    <w:rsid w:val="00BF3903"/>
    <w:rsid w:val="00BF44D4"/>
    <w:rsid w:val="00BF4D9D"/>
    <w:rsid w:val="00BF5778"/>
    <w:rsid w:val="00BF57DE"/>
    <w:rsid w:val="00BF5D87"/>
    <w:rsid w:val="00BF5E1E"/>
    <w:rsid w:val="00BF5ECF"/>
    <w:rsid w:val="00BF65CD"/>
    <w:rsid w:val="00BF730C"/>
    <w:rsid w:val="00BF759E"/>
    <w:rsid w:val="00BF7F62"/>
    <w:rsid w:val="00C00A4F"/>
    <w:rsid w:val="00C01033"/>
    <w:rsid w:val="00C012F5"/>
    <w:rsid w:val="00C014C4"/>
    <w:rsid w:val="00C0253E"/>
    <w:rsid w:val="00C04246"/>
    <w:rsid w:val="00C047B0"/>
    <w:rsid w:val="00C0483E"/>
    <w:rsid w:val="00C04DEA"/>
    <w:rsid w:val="00C0597C"/>
    <w:rsid w:val="00C05B94"/>
    <w:rsid w:val="00C05C59"/>
    <w:rsid w:val="00C06105"/>
    <w:rsid w:val="00C06879"/>
    <w:rsid w:val="00C06BC8"/>
    <w:rsid w:val="00C070BF"/>
    <w:rsid w:val="00C07364"/>
    <w:rsid w:val="00C07BA7"/>
    <w:rsid w:val="00C07EB0"/>
    <w:rsid w:val="00C07EFB"/>
    <w:rsid w:val="00C101EC"/>
    <w:rsid w:val="00C109A6"/>
    <w:rsid w:val="00C11023"/>
    <w:rsid w:val="00C11036"/>
    <w:rsid w:val="00C111ED"/>
    <w:rsid w:val="00C12492"/>
    <w:rsid w:val="00C1322C"/>
    <w:rsid w:val="00C132C8"/>
    <w:rsid w:val="00C134BA"/>
    <w:rsid w:val="00C140F7"/>
    <w:rsid w:val="00C14361"/>
    <w:rsid w:val="00C14669"/>
    <w:rsid w:val="00C14DD9"/>
    <w:rsid w:val="00C150EB"/>
    <w:rsid w:val="00C15A13"/>
    <w:rsid w:val="00C15D91"/>
    <w:rsid w:val="00C15DF5"/>
    <w:rsid w:val="00C162BC"/>
    <w:rsid w:val="00C16533"/>
    <w:rsid w:val="00C165B7"/>
    <w:rsid w:val="00C167F8"/>
    <w:rsid w:val="00C16EB4"/>
    <w:rsid w:val="00C170C0"/>
    <w:rsid w:val="00C1744B"/>
    <w:rsid w:val="00C17BE6"/>
    <w:rsid w:val="00C17E34"/>
    <w:rsid w:val="00C20550"/>
    <w:rsid w:val="00C206A4"/>
    <w:rsid w:val="00C20C40"/>
    <w:rsid w:val="00C210A6"/>
    <w:rsid w:val="00C21545"/>
    <w:rsid w:val="00C21915"/>
    <w:rsid w:val="00C219F9"/>
    <w:rsid w:val="00C21D84"/>
    <w:rsid w:val="00C21D9C"/>
    <w:rsid w:val="00C22009"/>
    <w:rsid w:val="00C221D5"/>
    <w:rsid w:val="00C22490"/>
    <w:rsid w:val="00C226E8"/>
    <w:rsid w:val="00C2413D"/>
    <w:rsid w:val="00C2419D"/>
    <w:rsid w:val="00C24E74"/>
    <w:rsid w:val="00C2505C"/>
    <w:rsid w:val="00C251D9"/>
    <w:rsid w:val="00C25432"/>
    <w:rsid w:val="00C25749"/>
    <w:rsid w:val="00C25C9E"/>
    <w:rsid w:val="00C25FC0"/>
    <w:rsid w:val="00C26C8E"/>
    <w:rsid w:val="00C270CC"/>
    <w:rsid w:val="00C2728B"/>
    <w:rsid w:val="00C272C4"/>
    <w:rsid w:val="00C27473"/>
    <w:rsid w:val="00C30987"/>
    <w:rsid w:val="00C30AFA"/>
    <w:rsid w:val="00C30B58"/>
    <w:rsid w:val="00C30DEB"/>
    <w:rsid w:val="00C30E89"/>
    <w:rsid w:val="00C31358"/>
    <w:rsid w:val="00C31439"/>
    <w:rsid w:val="00C31C12"/>
    <w:rsid w:val="00C32704"/>
    <w:rsid w:val="00C32A12"/>
    <w:rsid w:val="00C32AF1"/>
    <w:rsid w:val="00C3322C"/>
    <w:rsid w:val="00C3344C"/>
    <w:rsid w:val="00C3435A"/>
    <w:rsid w:val="00C34D97"/>
    <w:rsid w:val="00C3507E"/>
    <w:rsid w:val="00C35370"/>
    <w:rsid w:val="00C35AC0"/>
    <w:rsid w:val="00C35BCB"/>
    <w:rsid w:val="00C35FAE"/>
    <w:rsid w:val="00C36605"/>
    <w:rsid w:val="00C36B01"/>
    <w:rsid w:val="00C36BCF"/>
    <w:rsid w:val="00C36C82"/>
    <w:rsid w:val="00C3716D"/>
    <w:rsid w:val="00C37BB6"/>
    <w:rsid w:val="00C37D0B"/>
    <w:rsid w:val="00C37DBE"/>
    <w:rsid w:val="00C4097C"/>
    <w:rsid w:val="00C40BD7"/>
    <w:rsid w:val="00C40EFB"/>
    <w:rsid w:val="00C40FD6"/>
    <w:rsid w:val="00C41864"/>
    <w:rsid w:val="00C41CD3"/>
    <w:rsid w:val="00C4238C"/>
    <w:rsid w:val="00C42B7C"/>
    <w:rsid w:val="00C42D07"/>
    <w:rsid w:val="00C434B3"/>
    <w:rsid w:val="00C43C5C"/>
    <w:rsid w:val="00C43E12"/>
    <w:rsid w:val="00C443F2"/>
    <w:rsid w:val="00C448BB"/>
    <w:rsid w:val="00C44E9F"/>
    <w:rsid w:val="00C450A2"/>
    <w:rsid w:val="00C4516D"/>
    <w:rsid w:val="00C455E7"/>
    <w:rsid w:val="00C4577D"/>
    <w:rsid w:val="00C45EDF"/>
    <w:rsid w:val="00C46FC9"/>
    <w:rsid w:val="00C474A3"/>
    <w:rsid w:val="00C509E0"/>
    <w:rsid w:val="00C51011"/>
    <w:rsid w:val="00C51174"/>
    <w:rsid w:val="00C515D3"/>
    <w:rsid w:val="00C51B84"/>
    <w:rsid w:val="00C52067"/>
    <w:rsid w:val="00C52634"/>
    <w:rsid w:val="00C52B31"/>
    <w:rsid w:val="00C5304D"/>
    <w:rsid w:val="00C532A1"/>
    <w:rsid w:val="00C53AA8"/>
    <w:rsid w:val="00C54994"/>
    <w:rsid w:val="00C54DE2"/>
    <w:rsid w:val="00C5546B"/>
    <w:rsid w:val="00C557C0"/>
    <w:rsid w:val="00C55D4F"/>
    <w:rsid w:val="00C565FD"/>
    <w:rsid w:val="00C578DF"/>
    <w:rsid w:val="00C579C8"/>
    <w:rsid w:val="00C57C36"/>
    <w:rsid w:val="00C6039F"/>
    <w:rsid w:val="00C60451"/>
    <w:rsid w:val="00C60670"/>
    <w:rsid w:val="00C60737"/>
    <w:rsid w:val="00C61257"/>
    <w:rsid w:val="00C6136E"/>
    <w:rsid w:val="00C61968"/>
    <w:rsid w:val="00C61B60"/>
    <w:rsid w:val="00C6361D"/>
    <w:rsid w:val="00C63B82"/>
    <w:rsid w:val="00C63B87"/>
    <w:rsid w:val="00C63BB3"/>
    <w:rsid w:val="00C63C0B"/>
    <w:rsid w:val="00C6414E"/>
    <w:rsid w:val="00C642B6"/>
    <w:rsid w:val="00C6479D"/>
    <w:rsid w:val="00C65140"/>
    <w:rsid w:val="00C65D22"/>
    <w:rsid w:val="00C6660B"/>
    <w:rsid w:val="00C666DD"/>
    <w:rsid w:val="00C66CF0"/>
    <w:rsid w:val="00C67029"/>
    <w:rsid w:val="00C6714B"/>
    <w:rsid w:val="00C678DC"/>
    <w:rsid w:val="00C67C2A"/>
    <w:rsid w:val="00C67C61"/>
    <w:rsid w:val="00C701F5"/>
    <w:rsid w:val="00C70382"/>
    <w:rsid w:val="00C705E4"/>
    <w:rsid w:val="00C70786"/>
    <w:rsid w:val="00C7081B"/>
    <w:rsid w:val="00C70F3F"/>
    <w:rsid w:val="00C72F25"/>
    <w:rsid w:val="00C734A5"/>
    <w:rsid w:val="00C7376F"/>
    <w:rsid w:val="00C73B96"/>
    <w:rsid w:val="00C73C80"/>
    <w:rsid w:val="00C74A5B"/>
    <w:rsid w:val="00C74D6F"/>
    <w:rsid w:val="00C74F1F"/>
    <w:rsid w:val="00C75A98"/>
    <w:rsid w:val="00C75E0F"/>
    <w:rsid w:val="00C76228"/>
    <w:rsid w:val="00C762BE"/>
    <w:rsid w:val="00C763B6"/>
    <w:rsid w:val="00C765D7"/>
    <w:rsid w:val="00C766E2"/>
    <w:rsid w:val="00C77B9A"/>
    <w:rsid w:val="00C80C33"/>
    <w:rsid w:val="00C83B22"/>
    <w:rsid w:val="00C845B7"/>
    <w:rsid w:val="00C858A1"/>
    <w:rsid w:val="00C8600E"/>
    <w:rsid w:val="00C86505"/>
    <w:rsid w:val="00C86F92"/>
    <w:rsid w:val="00C8742E"/>
    <w:rsid w:val="00C874D1"/>
    <w:rsid w:val="00C87A46"/>
    <w:rsid w:val="00C902AA"/>
    <w:rsid w:val="00C9058E"/>
    <w:rsid w:val="00C909AB"/>
    <w:rsid w:val="00C91540"/>
    <w:rsid w:val="00C9158B"/>
    <w:rsid w:val="00C91703"/>
    <w:rsid w:val="00C91B1E"/>
    <w:rsid w:val="00C923FF"/>
    <w:rsid w:val="00C92C19"/>
    <w:rsid w:val="00C93AA0"/>
    <w:rsid w:val="00C94090"/>
    <w:rsid w:val="00C949F5"/>
    <w:rsid w:val="00C94E1B"/>
    <w:rsid w:val="00C94EFE"/>
    <w:rsid w:val="00C94FBE"/>
    <w:rsid w:val="00C95433"/>
    <w:rsid w:val="00C95F0C"/>
    <w:rsid w:val="00C96891"/>
    <w:rsid w:val="00C96D6C"/>
    <w:rsid w:val="00C97657"/>
    <w:rsid w:val="00CA1166"/>
    <w:rsid w:val="00CA1566"/>
    <w:rsid w:val="00CA1759"/>
    <w:rsid w:val="00CA18A7"/>
    <w:rsid w:val="00CA1A2F"/>
    <w:rsid w:val="00CA1D01"/>
    <w:rsid w:val="00CA1DB7"/>
    <w:rsid w:val="00CA1F0E"/>
    <w:rsid w:val="00CA2AD6"/>
    <w:rsid w:val="00CA2FBC"/>
    <w:rsid w:val="00CA3229"/>
    <w:rsid w:val="00CA34F9"/>
    <w:rsid w:val="00CA4545"/>
    <w:rsid w:val="00CA4884"/>
    <w:rsid w:val="00CA59B8"/>
    <w:rsid w:val="00CA6653"/>
    <w:rsid w:val="00CA6EE9"/>
    <w:rsid w:val="00CA77E7"/>
    <w:rsid w:val="00CA7FBB"/>
    <w:rsid w:val="00CB0687"/>
    <w:rsid w:val="00CB08DC"/>
    <w:rsid w:val="00CB1C2D"/>
    <w:rsid w:val="00CB1CA5"/>
    <w:rsid w:val="00CB1CC6"/>
    <w:rsid w:val="00CB2443"/>
    <w:rsid w:val="00CB2579"/>
    <w:rsid w:val="00CB2D0D"/>
    <w:rsid w:val="00CB33B9"/>
    <w:rsid w:val="00CB395E"/>
    <w:rsid w:val="00CB4229"/>
    <w:rsid w:val="00CB43FE"/>
    <w:rsid w:val="00CB45F8"/>
    <w:rsid w:val="00CB4A05"/>
    <w:rsid w:val="00CB5179"/>
    <w:rsid w:val="00CB5968"/>
    <w:rsid w:val="00CB6082"/>
    <w:rsid w:val="00CB615D"/>
    <w:rsid w:val="00CB6AFC"/>
    <w:rsid w:val="00CB7C2E"/>
    <w:rsid w:val="00CB7E6A"/>
    <w:rsid w:val="00CB7ECA"/>
    <w:rsid w:val="00CB7F5E"/>
    <w:rsid w:val="00CC0119"/>
    <w:rsid w:val="00CC091C"/>
    <w:rsid w:val="00CC0B00"/>
    <w:rsid w:val="00CC10BA"/>
    <w:rsid w:val="00CC11E1"/>
    <w:rsid w:val="00CC29B3"/>
    <w:rsid w:val="00CC2BDE"/>
    <w:rsid w:val="00CC2F9B"/>
    <w:rsid w:val="00CC31EC"/>
    <w:rsid w:val="00CC3E4E"/>
    <w:rsid w:val="00CC43B2"/>
    <w:rsid w:val="00CC54F6"/>
    <w:rsid w:val="00CC5A45"/>
    <w:rsid w:val="00CC5BE8"/>
    <w:rsid w:val="00CC65DB"/>
    <w:rsid w:val="00CC67D4"/>
    <w:rsid w:val="00CC731B"/>
    <w:rsid w:val="00CC7676"/>
    <w:rsid w:val="00CC7832"/>
    <w:rsid w:val="00CC7B75"/>
    <w:rsid w:val="00CC7E21"/>
    <w:rsid w:val="00CC7FEC"/>
    <w:rsid w:val="00CD0D74"/>
    <w:rsid w:val="00CD102F"/>
    <w:rsid w:val="00CD1112"/>
    <w:rsid w:val="00CD1A91"/>
    <w:rsid w:val="00CD1F29"/>
    <w:rsid w:val="00CD2779"/>
    <w:rsid w:val="00CD2E4B"/>
    <w:rsid w:val="00CD2F48"/>
    <w:rsid w:val="00CD420A"/>
    <w:rsid w:val="00CD42BB"/>
    <w:rsid w:val="00CD42D7"/>
    <w:rsid w:val="00CD490E"/>
    <w:rsid w:val="00CD5284"/>
    <w:rsid w:val="00CD5946"/>
    <w:rsid w:val="00CD5BD2"/>
    <w:rsid w:val="00CD6279"/>
    <w:rsid w:val="00CD6A39"/>
    <w:rsid w:val="00CD6B96"/>
    <w:rsid w:val="00CD6CA0"/>
    <w:rsid w:val="00CD7156"/>
    <w:rsid w:val="00CD71C6"/>
    <w:rsid w:val="00CE035E"/>
    <w:rsid w:val="00CE1BBC"/>
    <w:rsid w:val="00CE1CBE"/>
    <w:rsid w:val="00CE1D3C"/>
    <w:rsid w:val="00CE1F5A"/>
    <w:rsid w:val="00CE209D"/>
    <w:rsid w:val="00CE272F"/>
    <w:rsid w:val="00CE277A"/>
    <w:rsid w:val="00CE2D7F"/>
    <w:rsid w:val="00CE3400"/>
    <w:rsid w:val="00CE3C63"/>
    <w:rsid w:val="00CE4184"/>
    <w:rsid w:val="00CE4A76"/>
    <w:rsid w:val="00CE4A97"/>
    <w:rsid w:val="00CE5EA4"/>
    <w:rsid w:val="00CE5F7A"/>
    <w:rsid w:val="00CE61A8"/>
    <w:rsid w:val="00CE6D3C"/>
    <w:rsid w:val="00CE7BD0"/>
    <w:rsid w:val="00CF0247"/>
    <w:rsid w:val="00CF036F"/>
    <w:rsid w:val="00CF063E"/>
    <w:rsid w:val="00CF065E"/>
    <w:rsid w:val="00CF12E0"/>
    <w:rsid w:val="00CF16B9"/>
    <w:rsid w:val="00CF1F26"/>
    <w:rsid w:val="00CF26A1"/>
    <w:rsid w:val="00CF2EBB"/>
    <w:rsid w:val="00CF3444"/>
    <w:rsid w:val="00CF3659"/>
    <w:rsid w:val="00CF3F6E"/>
    <w:rsid w:val="00CF447E"/>
    <w:rsid w:val="00CF4C20"/>
    <w:rsid w:val="00CF5159"/>
    <w:rsid w:val="00CF57B2"/>
    <w:rsid w:val="00CF5C7A"/>
    <w:rsid w:val="00CF603F"/>
    <w:rsid w:val="00CF68B1"/>
    <w:rsid w:val="00CF6922"/>
    <w:rsid w:val="00CF6C84"/>
    <w:rsid w:val="00CF6D76"/>
    <w:rsid w:val="00CF7A36"/>
    <w:rsid w:val="00D00689"/>
    <w:rsid w:val="00D00C59"/>
    <w:rsid w:val="00D0138C"/>
    <w:rsid w:val="00D01545"/>
    <w:rsid w:val="00D01806"/>
    <w:rsid w:val="00D018FD"/>
    <w:rsid w:val="00D01B4F"/>
    <w:rsid w:val="00D02183"/>
    <w:rsid w:val="00D026E7"/>
    <w:rsid w:val="00D02A71"/>
    <w:rsid w:val="00D02F06"/>
    <w:rsid w:val="00D033CA"/>
    <w:rsid w:val="00D039FC"/>
    <w:rsid w:val="00D03D23"/>
    <w:rsid w:val="00D0452E"/>
    <w:rsid w:val="00D05416"/>
    <w:rsid w:val="00D05430"/>
    <w:rsid w:val="00D05502"/>
    <w:rsid w:val="00D056C0"/>
    <w:rsid w:val="00D05892"/>
    <w:rsid w:val="00D058A3"/>
    <w:rsid w:val="00D05C75"/>
    <w:rsid w:val="00D05F26"/>
    <w:rsid w:val="00D06131"/>
    <w:rsid w:val="00D065DA"/>
    <w:rsid w:val="00D07346"/>
    <w:rsid w:val="00D07793"/>
    <w:rsid w:val="00D078B3"/>
    <w:rsid w:val="00D079ED"/>
    <w:rsid w:val="00D07F22"/>
    <w:rsid w:val="00D101A8"/>
    <w:rsid w:val="00D10310"/>
    <w:rsid w:val="00D10855"/>
    <w:rsid w:val="00D10A3A"/>
    <w:rsid w:val="00D10BA1"/>
    <w:rsid w:val="00D10CAE"/>
    <w:rsid w:val="00D10D59"/>
    <w:rsid w:val="00D1112F"/>
    <w:rsid w:val="00D11669"/>
    <w:rsid w:val="00D1184C"/>
    <w:rsid w:val="00D11856"/>
    <w:rsid w:val="00D11A2C"/>
    <w:rsid w:val="00D11BDF"/>
    <w:rsid w:val="00D124E5"/>
    <w:rsid w:val="00D12ACC"/>
    <w:rsid w:val="00D13044"/>
    <w:rsid w:val="00D13526"/>
    <w:rsid w:val="00D13655"/>
    <w:rsid w:val="00D13749"/>
    <w:rsid w:val="00D14121"/>
    <w:rsid w:val="00D14D48"/>
    <w:rsid w:val="00D14EE7"/>
    <w:rsid w:val="00D14F29"/>
    <w:rsid w:val="00D14F40"/>
    <w:rsid w:val="00D15210"/>
    <w:rsid w:val="00D15362"/>
    <w:rsid w:val="00D16623"/>
    <w:rsid w:val="00D16A40"/>
    <w:rsid w:val="00D16DEC"/>
    <w:rsid w:val="00D16E03"/>
    <w:rsid w:val="00D1715D"/>
    <w:rsid w:val="00D17F9A"/>
    <w:rsid w:val="00D20BB8"/>
    <w:rsid w:val="00D214E7"/>
    <w:rsid w:val="00D21CA0"/>
    <w:rsid w:val="00D21CD3"/>
    <w:rsid w:val="00D21E8A"/>
    <w:rsid w:val="00D2267C"/>
    <w:rsid w:val="00D22895"/>
    <w:rsid w:val="00D2333E"/>
    <w:rsid w:val="00D23D0E"/>
    <w:rsid w:val="00D25604"/>
    <w:rsid w:val="00D25B8C"/>
    <w:rsid w:val="00D26FC2"/>
    <w:rsid w:val="00D270B3"/>
    <w:rsid w:val="00D27135"/>
    <w:rsid w:val="00D30DFC"/>
    <w:rsid w:val="00D32C15"/>
    <w:rsid w:val="00D32E8E"/>
    <w:rsid w:val="00D33354"/>
    <w:rsid w:val="00D33742"/>
    <w:rsid w:val="00D33F14"/>
    <w:rsid w:val="00D34079"/>
    <w:rsid w:val="00D34502"/>
    <w:rsid w:val="00D34734"/>
    <w:rsid w:val="00D34820"/>
    <w:rsid w:val="00D3542A"/>
    <w:rsid w:val="00D358AB"/>
    <w:rsid w:val="00D35F5A"/>
    <w:rsid w:val="00D3659C"/>
    <w:rsid w:val="00D3697A"/>
    <w:rsid w:val="00D370E5"/>
    <w:rsid w:val="00D37164"/>
    <w:rsid w:val="00D37659"/>
    <w:rsid w:val="00D40820"/>
    <w:rsid w:val="00D41403"/>
    <w:rsid w:val="00D41678"/>
    <w:rsid w:val="00D41FB8"/>
    <w:rsid w:val="00D42003"/>
    <w:rsid w:val="00D43AC8"/>
    <w:rsid w:val="00D43C10"/>
    <w:rsid w:val="00D43D05"/>
    <w:rsid w:val="00D44334"/>
    <w:rsid w:val="00D4439B"/>
    <w:rsid w:val="00D44426"/>
    <w:rsid w:val="00D4447C"/>
    <w:rsid w:val="00D44859"/>
    <w:rsid w:val="00D44C91"/>
    <w:rsid w:val="00D45A41"/>
    <w:rsid w:val="00D460F1"/>
    <w:rsid w:val="00D46251"/>
    <w:rsid w:val="00D468F2"/>
    <w:rsid w:val="00D472AF"/>
    <w:rsid w:val="00D4761C"/>
    <w:rsid w:val="00D47C8E"/>
    <w:rsid w:val="00D47FF7"/>
    <w:rsid w:val="00D500BD"/>
    <w:rsid w:val="00D503C0"/>
    <w:rsid w:val="00D50917"/>
    <w:rsid w:val="00D519BB"/>
    <w:rsid w:val="00D51DD0"/>
    <w:rsid w:val="00D536EF"/>
    <w:rsid w:val="00D538D4"/>
    <w:rsid w:val="00D538D8"/>
    <w:rsid w:val="00D54DBF"/>
    <w:rsid w:val="00D5556B"/>
    <w:rsid w:val="00D55663"/>
    <w:rsid w:val="00D5594A"/>
    <w:rsid w:val="00D56808"/>
    <w:rsid w:val="00D57193"/>
    <w:rsid w:val="00D573B4"/>
    <w:rsid w:val="00D5745E"/>
    <w:rsid w:val="00D60692"/>
    <w:rsid w:val="00D6071B"/>
    <w:rsid w:val="00D607FB"/>
    <w:rsid w:val="00D60FA5"/>
    <w:rsid w:val="00D610F3"/>
    <w:rsid w:val="00D6110B"/>
    <w:rsid w:val="00D61148"/>
    <w:rsid w:val="00D61497"/>
    <w:rsid w:val="00D6183E"/>
    <w:rsid w:val="00D619CF"/>
    <w:rsid w:val="00D61ABC"/>
    <w:rsid w:val="00D61BDD"/>
    <w:rsid w:val="00D61CA4"/>
    <w:rsid w:val="00D6249A"/>
    <w:rsid w:val="00D6301D"/>
    <w:rsid w:val="00D632E4"/>
    <w:rsid w:val="00D63796"/>
    <w:rsid w:val="00D639B5"/>
    <w:rsid w:val="00D63A6C"/>
    <w:rsid w:val="00D63D48"/>
    <w:rsid w:val="00D63F84"/>
    <w:rsid w:val="00D6449A"/>
    <w:rsid w:val="00D647A4"/>
    <w:rsid w:val="00D64FD1"/>
    <w:rsid w:val="00D65004"/>
    <w:rsid w:val="00D65096"/>
    <w:rsid w:val="00D6546E"/>
    <w:rsid w:val="00D6586A"/>
    <w:rsid w:val="00D65B43"/>
    <w:rsid w:val="00D65B74"/>
    <w:rsid w:val="00D65C51"/>
    <w:rsid w:val="00D65CD1"/>
    <w:rsid w:val="00D66196"/>
    <w:rsid w:val="00D66B22"/>
    <w:rsid w:val="00D66BCB"/>
    <w:rsid w:val="00D67569"/>
    <w:rsid w:val="00D67BAA"/>
    <w:rsid w:val="00D70537"/>
    <w:rsid w:val="00D7066E"/>
    <w:rsid w:val="00D70792"/>
    <w:rsid w:val="00D70C58"/>
    <w:rsid w:val="00D710A9"/>
    <w:rsid w:val="00D71424"/>
    <w:rsid w:val="00D7153E"/>
    <w:rsid w:val="00D72A3E"/>
    <w:rsid w:val="00D72BC8"/>
    <w:rsid w:val="00D72D57"/>
    <w:rsid w:val="00D7356A"/>
    <w:rsid w:val="00D73C62"/>
    <w:rsid w:val="00D73E90"/>
    <w:rsid w:val="00D747A7"/>
    <w:rsid w:val="00D75374"/>
    <w:rsid w:val="00D7587C"/>
    <w:rsid w:val="00D75FF5"/>
    <w:rsid w:val="00D76EF0"/>
    <w:rsid w:val="00D779E9"/>
    <w:rsid w:val="00D77C22"/>
    <w:rsid w:val="00D80648"/>
    <w:rsid w:val="00D809C1"/>
    <w:rsid w:val="00D80B5C"/>
    <w:rsid w:val="00D80D2C"/>
    <w:rsid w:val="00D80DD3"/>
    <w:rsid w:val="00D81894"/>
    <w:rsid w:val="00D82181"/>
    <w:rsid w:val="00D824DF"/>
    <w:rsid w:val="00D82A76"/>
    <w:rsid w:val="00D82C6F"/>
    <w:rsid w:val="00D83191"/>
    <w:rsid w:val="00D8336B"/>
    <w:rsid w:val="00D835CD"/>
    <w:rsid w:val="00D841D6"/>
    <w:rsid w:val="00D84DD7"/>
    <w:rsid w:val="00D86022"/>
    <w:rsid w:val="00D86060"/>
    <w:rsid w:val="00D8613A"/>
    <w:rsid w:val="00D862B0"/>
    <w:rsid w:val="00D86B2E"/>
    <w:rsid w:val="00D86BBA"/>
    <w:rsid w:val="00D86DB1"/>
    <w:rsid w:val="00D872C1"/>
    <w:rsid w:val="00D874AE"/>
    <w:rsid w:val="00D87830"/>
    <w:rsid w:val="00D87866"/>
    <w:rsid w:val="00D87A96"/>
    <w:rsid w:val="00D87E3C"/>
    <w:rsid w:val="00D9006A"/>
    <w:rsid w:val="00D9013F"/>
    <w:rsid w:val="00D902A0"/>
    <w:rsid w:val="00D9044A"/>
    <w:rsid w:val="00D904EC"/>
    <w:rsid w:val="00D90BFB"/>
    <w:rsid w:val="00D910FE"/>
    <w:rsid w:val="00D91CEB"/>
    <w:rsid w:val="00D91F7E"/>
    <w:rsid w:val="00D9209C"/>
    <w:rsid w:val="00D92B1C"/>
    <w:rsid w:val="00D92C39"/>
    <w:rsid w:val="00D931C3"/>
    <w:rsid w:val="00D93E1C"/>
    <w:rsid w:val="00D943AD"/>
    <w:rsid w:val="00D94F7E"/>
    <w:rsid w:val="00D9517F"/>
    <w:rsid w:val="00D95B90"/>
    <w:rsid w:val="00D972DF"/>
    <w:rsid w:val="00D9746A"/>
    <w:rsid w:val="00D97B01"/>
    <w:rsid w:val="00D97C41"/>
    <w:rsid w:val="00DA0680"/>
    <w:rsid w:val="00DA09FE"/>
    <w:rsid w:val="00DA0D82"/>
    <w:rsid w:val="00DA172A"/>
    <w:rsid w:val="00DA1753"/>
    <w:rsid w:val="00DA1F6B"/>
    <w:rsid w:val="00DA1F8E"/>
    <w:rsid w:val="00DA2A2F"/>
    <w:rsid w:val="00DA2BA1"/>
    <w:rsid w:val="00DA41DF"/>
    <w:rsid w:val="00DA42A8"/>
    <w:rsid w:val="00DA49C5"/>
    <w:rsid w:val="00DA4A20"/>
    <w:rsid w:val="00DA4AF4"/>
    <w:rsid w:val="00DA4F0F"/>
    <w:rsid w:val="00DA5902"/>
    <w:rsid w:val="00DA6459"/>
    <w:rsid w:val="00DA64FC"/>
    <w:rsid w:val="00DA6961"/>
    <w:rsid w:val="00DA6A1D"/>
    <w:rsid w:val="00DA6F2A"/>
    <w:rsid w:val="00DA70A2"/>
    <w:rsid w:val="00DA75D8"/>
    <w:rsid w:val="00DA7A4B"/>
    <w:rsid w:val="00DA7ACC"/>
    <w:rsid w:val="00DB0F93"/>
    <w:rsid w:val="00DB1147"/>
    <w:rsid w:val="00DB1277"/>
    <w:rsid w:val="00DB17F5"/>
    <w:rsid w:val="00DB230F"/>
    <w:rsid w:val="00DB278D"/>
    <w:rsid w:val="00DB2A8D"/>
    <w:rsid w:val="00DB2AD1"/>
    <w:rsid w:val="00DB2F5C"/>
    <w:rsid w:val="00DB38A0"/>
    <w:rsid w:val="00DB3C59"/>
    <w:rsid w:val="00DB3CBC"/>
    <w:rsid w:val="00DB4162"/>
    <w:rsid w:val="00DB49DE"/>
    <w:rsid w:val="00DB4EA5"/>
    <w:rsid w:val="00DB571D"/>
    <w:rsid w:val="00DB59FD"/>
    <w:rsid w:val="00DB5A9B"/>
    <w:rsid w:val="00DB60EF"/>
    <w:rsid w:val="00DB62AD"/>
    <w:rsid w:val="00DB6631"/>
    <w:rsid w:val="00DB67A2"/>
    <w:rsid w:val="00DB690A"/>
    <w:rsid w:val="00DB6E34"/>
    <w:rsid w:val="00DB79E5"/>
    <w:rsid w:val="00DB7B81"/>
    <w:rsid w:val="00DB7BC4"/>
    <w:rsid w:val="00DC04E1"/>
    <w:rsid w:val="00DC1A8B"/>
    <w:rsid w:val="00DC1D59"/>
    <w:rsid w:val="00DC206C"/>
    <w:rsid w:val="00DC228D"/>
    <w:rsid w:val="00DC3078"/>
    <w:rsid w:val="00DC34EA"/>
    <w:rsid w:val="00DC37BD"/>
    <w:rsid w:val="00DC3889"/>
    <w:rsid w:val="00DC3946"/>
    <w:rsid w:val="00DC3AEA"/>
    <w:rsid w:val="00DC4118"/>
    <w:rsid w:val="00DC4361"/>
    <w:rsid w:val="00DC455B"/>
    <w:rsid w:val="00DC4B81"/>
    <w:rsid w:val="00DC4B93"/>
    <w:rsid w:val="00DC5F11"/>
    <w:rsid w:val="00DC5FAE"/>
    <w:rsid w:val="00DC62BC"/>
    <w:rsid w:val="00DC6BD0"/>
    <w:rsid w:val="00DC6C10"/>
    <w:rsid w:val="00DC787B"/>
    <w:rsid w:val="00DC78B2"/>
    <w:rsid w:val="00DD09DC"/>
    <w:rsid w:val="00DD12E2"/>
    <w:rsid w:val="00DD16E7"/>
    <w:rsid w:val="00DD1CBF"/>
    <w:rsid w:val="00DD2D60"/>
    <w:rsid w:val="00DD3022"/>
    <w:rsid w:val="00DD319B"/>
    <w:rsid w:val="00DD3361"/>
    <w:rsid w:val="00DD37D5"/>
    <w:rsid w:val="00DD38FB"/>
    <w:rsid w:val="00DD397F"/>
    <w:rsid w:val="00DD4200"/>
    <w:rsid w:val="00DD47D8"/>
    <w:rsid w:val="00DD482D"/>
    <w:rsid w:val="00DD54FD"/>
    <w:rsid w:val="00DD5A6E"/>
    <w:rsid w:val="00DD5C06"/>
    <w:rsid w:val="00DD5DD0"/>
    <w:rsid w:val="00DD63FD"/>
    <w:rsid w:val="00DD6ACB"/>
    <w:rsid w:val="00DD6E3B"/>
    <w:rsid w:val="00DD735B"/>
    <w:rsid w:val="00DD75DF"/>
    <w:rsid w:val="00DE03C3"/>
    <w:rsid w:val="00DE07DE"/>
    <w:rsid w:val="00DE09EA"/>
    <w:rsid w:val="00DE0D0C"/>
    <w:rsid w:val="00DE14DB"/>
    <w:rsid w:val="00DE20CE"/>
    <w:rsid w:val="00DE27B9"/>
    <w:rsid w:val="00DE291C"/>
    <w:rsid w:val="00DE3281"/>
    <w:rsid w:val="00DE32BD"/>
    <w:rsid w:val="00DE4C6A"/>
    <w:rsid w:val="00DE4F04"/>
    <w:rsid w:val="00DE522B"/>
    <w:rsid w:val="00DE710A"/>
    <w:rsid w:val="00DE711B"/>
    <w:rsid w:val="00DE7F6D"/>
    <w:rsid w:val="00DF04F9"/>
    <w:rsid w:val="00DF0C0A"/>
    <w:rsid w:val="00DF11CA"/>
    <w:rsid w:val="00DF1784"/>
    <w:rsid w:val="00DF2132"/>
    <w:rsid w:val="00DF2161"/>
    <w:rsid w:val="00DF2488"/>
    <w:rsid w:val="00DF254F"/>
    <w:rsid w:val="00DF26F1"/>
    <w:rsid w:val="00DF27D5"/>
    <w:rsid w:val="00DF413F"/>
    <w:rsid w:val="00DF41F4"/>
    <w:rsid w:val="00DF439C"/>
    <w:rsid w:val="00DF44B4"/>
    <w:rsid w:val="00DF4642"/>
    <w:rsid w:val="00DF4E4F"/>
    <w:rsid w:val="00DF52EB"/>
    <w:rsid w:val="00DF54C2"/>
    <w:rsid w:val="00DF5538"/>
    <w:rsid w:val="00DF58D2"/>
    <w:rsid w:val="00DF58D4"/>
    <w:rsid w:val="00DF5DCE"/>
    <w:rsid w:val="00DF67BA"/>
    <w:rsid w:val="00DF7419"/>
    <w:rsid w:val="00E00725"/>
    <w:rsid w:val="00E008B2"/>
    <w:rsid w:val="00E00D33"/>
    <w:rsid w:val="00E011D4"/>
    <w:rsid w:val="00E02965"/>
    <w:rsid w:val="00E03055"/>
    <w:rsid w:val="00E03063"/>
    <w:rsid w:val="00E03599"/>
    <w:rsid w:val="00E03B69"/>
    <w:rsid w:val="00E0438E"/>
    <w:rsid w:val="00E04631"/>
    <w:rsid w:val="00E05618"/>
    <w:rsid w:val="00E05786"/>
    <w:rsid w:val="00E05EB7"/>
    <w:rsid w:val="00E06241"/>
    <w:rsid w:val="00E0650D"/>
    <w:rsid w:val="00E06C46"/>
    <w:rsid w:val="00E06E11"/>
    <w:rsid w:val="00E0707C"/>
    <w:rsid w:val="00E07792"/>
    <w:rsid w:val="00E0783E"/>
    <w:rsid w:val="00E07915"/>
    <w:rsid w:val="00E10B2C"/>
    <w:rsid w:val="00E10F3E"/>
    <w:rsid w:val="00E11351"/>
    <w:rsid w:val="00E11BCD"/>
    <w:rsid w:val="00E11F35"/>
    <w:rsid w:val="00E12115"/>
    <w:rsid w:val="00E122D6"/>
    <w:rsid w:val="00E12340"/>
    <w:rsid w:val="00E1272C"/>
    <w:rsid w:val="00E1279C"/>
    <w:rsid w:val="00E12E8A"/>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3D9"/>
    <w:rsid w:val="00E22F11"/>
    <w:rsid w:val="00E24147"/>
    <w:rsid w:val="00E247B4"/>
    <w:rsid w:val="00E2492F"/>
    <w:rsid w:val="00E24F33"/>
    <w:rsid w:val="00E251A2"/>
    <w:rsid w:val="00E254E5"/>
    <w:rsid w:val="00E254F5"/>
    <w:rsid w:val="00E25BCE"/>
    <w:rsid w:val="00E269D3"/>
    <w:rsid w:val="00E26A34"/>
    <w:rsid w:val="00E26E66"/>
    <w:rsid w:val="00E27E68"/>
    <w:rsid w:val="00E27F2C"/>
    <w:rsid w:val="00E301D1"/>
    <w:rsid w:val="00E308C3"/>
    <w:rsid w:val="00E30EAD"/>
    <w:rsid w:val="00E31B8A"/>
    <w:rsid w:val="00E3206C"/>
    <w:rsid w:val="00E3215F"/>
    <w:rsid w:val="00E32A05"/>
    <w:rsid w:val="00E32BE3"/>
    <w:rsid w:val="00E3371C"/>
    <w:rsid w:val="00E34147"/>
    <w:rsid w:val="00E34CB6"/>
    <w:rsid w:val="00E34D35"/>
    <w:rsid w:val="00E3515A"/>
    <w:rsid w:val="00E3585C"/>
    <w:rsid w:val="00E35F9D"/>
    <w:rsid w:val="00E3606E"/>
    <w:rsid w:val="00E368B6"/>
    <w:rsid w:val="00E36ECB"/>
    <w:rsid w:val="00E3707E"/>
    <w:rsid w:val="00E37291"/>
    <w:rsid w:val="00E37602"/>
    <w:rsid w:val="00E37C0C"/>
    <w:rsid w:val="00E40849"/>
    <w:rsid w:val="00E40C05"/>
    <w:rsid w:val="00E40C6C"/>
    <w:rsid w:val="00E410D6"/>
    <w:rsid w:val="00E417BC"/>
    <w:rsid w:val="00E41A79"/>
    <w:rsid w:val="00E426DA"/>
    <w:rsid w:val="00E4281C"/>
    <w:rsid w:val="00E42B3B"/>
    <w:rsid w:val="00E42C94"/>
    <w:rsid w:val="00E433BE"/>
    <w:rsid w:val="00E437BC"/>
    <w:rsid w:val="00E43CD5"/>
    <w:rsid w:val="00E4522B"/>
    <w:rsid w:val="00E453B9"/>
    <w:rsid w:val="00E46901"/>
    <w:rsid w:val="00E46C23"/>
    <w:rsid w:val="00E473E7"/>
    <w:rsid w:val="00E47D1E"/>
    <w:rsid w:val="00E50111"/>
    <w:rsid w:val="00E50CB1"/>
    <w:rsid w:val="00E513DD"/>
    <w:rsid w:val="00E5145C"/>
    <w:rsid w:val="00E514AA"/>
    <w:rsid w:val="00E516F2"/>
    <w:rsid w:val="00E51954"/>
    <w:rsid w:val="00E52159"/>
    <w:rsid w:val="00E52360"/>
    <w:rsid w:val="00E52857"/>
    <w:rsid w:val="00E5396F"/>
    <w:rsid w:val="00E53C6F"/>
    <w:rsid w:val="00E542B6"/>
    <w:rsid w:val="00E54971"/>
    <w:rsid w:val="00E549B0"/>
    <w:rsid w:val="00E54CA9"/>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51A"/>
    <w:rsid w:val="00E626BE"/>
    <w:rsid w:val="00E62825"/>
    <w:rsid w:val="00E62D73"/>
    <w:rsid w:val="00E63879"/>
    <w:rsid w:val="00E63EF1"/>
    <w:rsid w:val="00E6422A"/>
    <w:rsid w:val="00E644BF"/>
    <w:rsid w:val="00E6468D"/>
    <w:rsid w:val="00E64788"/>
    <w:rsid w:val="00E64B70"/>
    <w:rsid w:val="00E6537D"/>
    <w:rsid w:val="00E6553D"/>
    <w:rsid w:val="00E65E5B"/>
    <w:rsid w:val="00E66F17"/>
    <w:rsid w:val="00E67381"/>
    <w:rsid w:val="00E67BA4"/>
    <w:rsid w:val="00E70A71"/>
    <w:rsid w:val="00E70F61"/>
    <w:rsid w:val="00E712F5"/>
    <w:rsid w:val="00E71D0B"/>
    <w:rsid w:val="00E7246B"/>
    <w:rsid w:val="00E73199"/>
    <w:rsid w:val="00E73266"/>
    <w:rsid w:val="00E7362F"/>
    <w:rsid w:val="00E739B0"/>
    <w:rsid w:val="00E74013"/>
    <w:rsid w:val="00E741AB"/>
    <w:rsid w:val="00E74A3E"/>
    <w:rsid w:val="00E74CBF"/>
    <w:rsid w:val="00E75FFA"/>
    <w:rsid w:val="00E76018"/>
    <w:rsid w:val="00E764C6"/>
    <w:rsid w:val="00E77CAE"/>
    <w:rsid w:val="00E77DDD"/>
    <w:rsid w:val="00E8018B"/>
    <w:rsid w:val="00E80430"/>
    <w:rsid w:val="00E816AF"/>
    <w:rsid w:val="00E825EC"/>
    <w:rsid w:val="00E829ED"/>
    <w:rsid w:val="00E82B4E"/>
    <w:rsid w:val="00E83286"/>
    <w:rsid w:val="00E8372C"/>
    <w:rsid w:val="00E83A82"/>
    <w:rsid w:val="00E83CF0"/>
    <w:rsid w:val="00E84532"/>
    <w:rsid w:val="00E84542"/>
    <w:rsid w:val="00E84621"/>
    <w:rsid w:val="00E846AF"/>
    <w:rsid w:val="00E856DD"/>
    <w:rsid w:val="00E85A14"/>
    <w:rsid w:val="00E85D3D"/>
    <w:rsid w:val="00E86D91"/>
    <w:rsid w:val="00E86F02"/>
    <w:rsid w:val="00E87202"/>
    <w:rsid w:val="00E87347"/>
    <w:rsid w:val="00E87B3F"/>
    <w:rsid w:val="00E87C48"/>
    <w:rsid w:val="00E90569"/>
    <w:rsid w:val="00E9072E"/>
    <w:rsid w:val="00E908B6"/>
    <w:rsid w:val="00E915BF"/>
    <w:rsid w:val="00E9176C"/>
    <w:rsid w:val="00E9381A"/>
    <w:rsid w:val="00E93D98"/>
    <w:rsid w:val="00E9404C"/>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D08"/>
    <w:rsid w:val="00EA2818"/>
    <w:rsid w:val="00EA29DF"/>
    <w:rsid w:val="00EA2ED4"/>
    <w:rsid w:val="00EA3163"/>
    <w:rsid w:val="00EA3498"/>
    <w:rsid w:val="00EA397A"/>
    <w:rsid w:val="00EA3F5A"/>
    <w:rsid w:val="00EA4891"/>
    <w:rsid w:val="00EA4C44"/>
    <w:rsid w:val="00EA4D19"/>
    <w:rsid w:val="00EA4F8A"/>
    <w:rsid w:val="00EA57A3"/>
    <w:rsid w:val="00EA5A7F"/>
    <w:rsid w:val="00EA5C9A"/>
    <w:rsid w:val="00EA660E"/>
    <w:rsid w:val="00EA6C70"/>
    <w:rsid w:val="00EA7530"/>
    <w:rsid w:val="00EA7BF6"/>
    <w:rsid w:val="00EA7C61"/>
    <w:rsid w:val="00EB1712"/>
    <w:rsid w:val="00EB3564"/>
    <w:rsid w:val="00EB38F4"/>
    <w:rsid w:val="00EB3C9C"/>
    <w:rsid w:val="00EB3DBF"/>
    <w:rsid w:val="00EB3EB1"/>
    <w:rsid w:val="00EB4036"/>
    <w:rsid w:val="00EB52AF"/>
    <w:rsid w:val="00EB5940"/>
    <w:rsid w:val="00EB5F11"/>
    <w:rsid w:val="00EB65AC"/>
    <w:rsid w:val="00EB74D6"/>
    <w:rsid w:val="00EB7608"/>
    <w:rsid w:val="00EB760C"/>
    <w:rsid w:val="00EB7A66"/>
    <w:rsid w:val="00EB7F5A"/>
    <w:rsid w:val="00EC0736"/>
    <w:rsid w:val="00EC08F4"/>
    <w:rsid w:val="00EC0A69"/>
    <w:rsid w:val="00EC0D4A"/>
    <w:rsid w:val="00EC27AA"/>
    <w:rsid w:val="00EC3971"/>
    <w:rsid w:val="00EC39A2"/>
    <w:rsid w:val="00EC4250"/>
    <w:rsid w:val="00EC446D"/>
    <w:rsid w:val="00EC4911"/>
    <w:rsid w:val="00EC50C9"/>
    <w:rsid w:val="00EC51B4"/>
    <w:rsid w:val="00EC5523"/>
    <w:rsid w:val="00EC5C13"/>
    <w:rsid w:val="00EC5C28"/>
    <w:rsid w:val="00EC5EE0"/>
    <w:rsid w:val="00EC621C"/>
    <w:rsid w:val="00EC6270"/>
    <w:rsid w:val="00EC6615"/>
    <w:rsid w:val="00EC686D"/>
    <w:rsid w:val="00EC6AA7"/>
    <w:rsid w:val="00EC77BC"/>
    <w:rsid w:val="00EC77BE"/>
    <w:rsid w:val="00EC7833"/>
    <w:rsid w:val="00EC7A43"/>
    <w:rsid w:val="00EC7AAB"/>
    <w:rsid w:val="00ED00CE"/>
    <w:rsid w:val="00ED09D9"/>
    <w:rsid w:val="00ED0EAE"/>
    <w:rsid w:val="00ED0F86"/>
    <w:rsid w:val="00ED1197"/>
    <w:rsid w:val="00ED12C1"/>
    <w:rsid w:val="00ED1FE7"/>
    <w:rsid w:val="00ED2657"/>
    <w:rsid w:val="00ED2EB8"/>
    <w:rsid w:val="00ED34F6"/>
    <w:rsid w:val="00ED3911"/>
    <w:rsid w:val="00ED3DA0"/>
    <w:rsid w:val="00ED42F0"/>
    <w:rsid w:val="00ED477D"/>
    <w:rsid w:val="00ED47B6"/>
    <w:rsid w:val="00ED5115"/>
    <w:rsid w:val="00ED5179"/>
    <w:rsid w:val="00ED5589"/>
    <w:rsid w:val="00ED57CE"/>
    <w:rsid w:val="00ED5887"/>
    <w:rsid w:val="00ED5F50"/>
    <w:rsid w:val="00ED607E"/>
    <w:rsid w:val="00ED6202"/>
    <w:rsid w:val="00ED657F"/>
    <w:rsid w:val="00ED6A0C"/>
    <w:rsid w:val="00ED6D45"/>
    <w:rsid w:val="00ED744E"/>
    <w:rsid w:val="00EE081C"/>
    <w:rsid w:val="00EE0BDC"/>
    <w:rsid w:val="00EE0CC9"/>
    <w:rsid w:val="00EE10E5"/>
    <w:rsid w:val="00EE1603"/>
    <w:rsid w:val="00EE2153"/>
    <w:rsid w:val="00EE3347"/>
    <w:rsid w:val="00EE3A69"/>
    <w:rsid w:val="00EE3D13"/>
    <w:rsid w:val="00EE3D35"/>
    <w:rsid w:val="00EE3EBB"/>
    <w:rsid w:val="00EE4997"/>
    <w:rsid w:val="00EE4AFC"/>
    <w:rsid w:val="00EE61AD"/>
    <w:rsid w:val="00EE6A67"/>
    <w:rsid w:val="00EE6E5F"/>
    <w:rsid w:val="00EE6EF4"/>
    <w:rsid w:val="00EE78DF"/>
    <w:rsid w:val="00EE7CAB"/>
    <w:rsid w:val="00EF00BE"/>
    <w:rsid w:val="00EF0C8E"/>
    <w:rsid w:val="00EF0D1B"/>
    <w:rsid w:val="00EF0D5E"/>
    <w:rsid w:val="00EF0F35"/>
    <w:rsid w:val="00EF110A"/>
    <w:rsid w:val="00EF123C"/>
    <w:rsid w:val="00EF14F8"/>
    <w:rsid w:val="00EF1BF6"/>
    <w:rsid w:val="00EF3458"/>
    <w:rsid w:val="00EF373E"/>
    <w:rsid w:val="00EF3D3F"/>
    <w:rsid w:val="00EF3F56"/>
    <w:rsid w:val="00EF430B"/>
    <w:rsid w:val="00EF460B"/>
    <w:rsid w:val="00EF563F"/>
    <w:rsid w:val="00EF5823"/>
    <w:rsid w:val="00EF6341"/>
    <w:rsid w:val="00EF6562"/>
    <w:rsid w:val="00EF6CF0"/>
    <w:rsid w:val="00EF7A5F"/>
    <w:rsid w:val="00F004EB"/>
    <w:rsid w:val="00F00518"/>
    <w:rsid w:val="00F0072E"/>
    <w:rsid w:val="00F009B0"/>
    <w:rsid w:val="00F018EC"/>
    <w:rsid w:val="00F01E57"/>
    <w:rsid w:val="00F01F96"/>
    <w:rsid w:val="00F028E1"/>
    <w:rsid w:val="00F02C33"/>
    <w:rsid w:val="00F02D86"/>
    <w:rsid w:val="00F03856"/>
    <w:rsid w:val="00F038E2"/>
    <w:rsid w:val="00F04172"/>
    <w:rsid w:val="00F041BD"/>
    <w:rsid w:val="00F048BD"/>
    <w:rsid w:val="00F04D17"/>
    <w:rsid w:val="00F056C8"/>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CCD"/>
    <w:rsid w:val="00F128E3"/>
    <w:rsid w:val="00F12FE6"/>
    <w:rsid w:val="00F1306F"/>
    <w:rsid w:val="00F13416"/>
    <w:rsid w:val="00F13590"/>
    <w:rsid w:val="00F13B6C"/>
    <w:rsid w:val="00F13EF6"/>
    <w:rsid w:val="00F13F1F"/>
    <w:rsid w:val="00F14445"/>
    <w:rsid w:val="00F1473E"/>
    <w:rsid w:val="00F15559"/>
    <w:rsid w:val="00F159B8"/>
    <w:rsid w:val="00F16146"/>
    <w:rsid w:val="00F169D7"/>
    <w:rsid w:val="00F1756F"/>
    <w:rsid w:val="00F17C75"/>
    <w:rsid w:val="00F204AA"/>
    <w:rsid w:val="00F20DF0"/>
    <w:rsid w:val="00F210A1"/>
    <w:rsid w:val="00F21378"/>
    <w:rsid w:val="00F21940"/>
    <w:rsid w:val="00F21A36"/>
    <w:rsid w:val="00F21F1B"/>
    <w:rsid w:val="00F2284B"/>
    <w:rsid w:val="00F22851"/>
    <w:rsid w:val="00F229EB"/>
    <w:rsid w:val="00F233FC"/>
    <w:rsid w:val="00F23E78"/>
    <w:rsid w:val="00F23EA0"/>
    <w:rsid w:val="00F248B9"/>
    <w:rsid w:val="00F24944"/>
    <w:rsid w:val="00F24C06"/>
    <w:rsid w:val="00F24DDE"/>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DA"/>
    <w:rsid w:val="00F33227"/>
    <w:rsid w:val="00F33E93"/>
    <w:rsid w:val="00F3465B"/>
    <w:rsid w:val="00F34EAC"/>
    <w:rsid w:val="00F3523F"/>
    <w:rsid w:val="00F35D9B"/>
    <w:rsid w:val="00F35FDF"/>
    <w:rsid w:val="00F368D7"/>
    <w:rsid w:val="00F36C78"/>
    <w:rsid w:val="00F375AE"/>
    <w:rsid w:val="00F40403"/>
    <w:rsid w:val="00F40AB4"/>
    <w:rsid w:val="00F41112"/>
    <w:rsid w:val="00F411B4"/>
    <w:rsid w:val="00F4185B"/>
    <w:rsid w:val="00F418D3"/>
    <w:rsid w:val="00F42107"/>
    <w:rsid w:val="00F42A49"/>
    <w:rsid w:val="00F42A7A"/>
    <w:rsid w:val="00F42EFD"/>
    <w:rsid w:val="00F44818"/>
    <w:rsid w:val="00F4541A"/>
    <w:rsid w:val="00F45C9E"/>
    <w:rsid w:val="00F45CA1"/>
    <w:rsid w:val="00F47012"/>
    <w:rsid w:val="00F47307"/>
    <w:rsid w:val="00F47605"/>
    <w:rsid w:val="00F4763B"/>
    <w:rsid w:val="00F501F3"/>
    <w:rsid w:val="00F5023D"/>
    <w:rsid w:val="00F50C6C"/>
    <w:rsid w:val="00F50F92"/>
    <w:rsid w:val="00F51056"/>
    <w:rsid w:val="00F51676"/>
    <w:rsid w:val="00F52A74"/>
    <w:rsid w:val="00F52E42"/>
    <w:rsid w:val="00F531E0"/>
    <w:rsid w:val="00F534CD"/>
    <w:rsid w:val="00F536DF"/>
    <w:rsid w:val="00F53818"/>
    <w:rsid w:val="00F538E5"/>
    <w:rsid w:val="00F53D55"/>
    <w:rsid w:val="00F54320"/>
    <w:rsid w:val="00F54619"/>
    <w:rsid w:val="00F54ACF"/>
    <w:rsid w:val="00F54BFF"/>
    <w:rsid w:val="00F54D7B"/>
    <w:rsid w:val="00F55384"/>
    <w:rsid w:val="00F560C2"/>
    <w:rsid w:val="00F560F9"/>
    <w:rsid w:val="00F56360"/>
    <w:rsid w:val="00F568C1"/>
    <w:rsid w:val="00F569C8"/>
    <w:rsid w:val="00F56DE0"/>
    <w:rsid w:val="00F56FD2"/>
    <w:rsid w:val="00F57133"/>
    <w:rsid w:val="00F5713F"/>
    <w:rsid w:val="00F57931"/>
    <w:rsid w:val="00F60202"/>
    <w:rsid w:val="00F60818"/>
    <w:rsid w:val="00F6092F"/>
    <w:rsid w:val="00F60AB8"/>
    <w:rsid w:val="00F6141B"/>
    <w:rsid w:val="00F619F6"/>
    <w:rsid w:val="00F61ADE"/>
    <w:rsid w:val="00F62154"/>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DC1"/>
    <w:rsid w:val="00F731FF"/>
    <w:rsid w:val="00F733F4"/>
    <w:rsid w:val="00F73B13"/>
    <w:rsid w:val="00F73F66"/>
    <w:rsid w:val="00F74CA7"/>
    <w:rsid w:val="00F74D16"/>
    <w:rsid w:val="00F751BE"/>
    <w:rsid w:val="00F75223"/>
    <w:rsid w:val="00F760EE"/>
    <w:rsid w:val="00F76223"/>
    <w:rsid w:val="00F76B07"/>
    <w:rsid w:val="00F76C2F"/>
    <w:rsid w:val="00F77896"/>
    <w:rsid w:val="00F77BB3"/>
    <w:rsid w:val="00F80267"/>
    <w:rsid w:val="00F80770"/>
    <w:rsid w:val="00F8097E"/>
    <w:rsid w:val="00F8149A"/>
    <w:rsid w:val="00F816B7"/>
    <w:rsid w:val="00F8178C"/>
    <w:rsid w:val="00F8188E"/>
    <w:rsid w:val="00F81E14"/>
    <w:rsid w:val="00F836D5"/>
    <w:rsid w:val="00F85101"/>
    <w:rsid w:val="00F858E0"/>
    <w:rsid w:val="00F864E7"/>
    <w:rsid w:val="00F8670F"/>
    <w:rsid w:val="00F86963"/>
    <w:rsid w:val="00F86C21"/>
    <w:rsid w:val="00F87086"/>
    <w:rsid w:val="00F879CF"/>
    <w:rsid w:val="00F90134"/>
    <w:rsid w:val="00F907C7"/>
    <w:rsid w:val="00F9198D"/>
    <w:rsid w:val="00F91B7E"/>
    <w:rsid w:val="00F92016"/>
    <w:rsid w:val="00F925F6"/>
    <w:rsid w:val="00F93AA3"/>
    <w:rsid w:val="00F9443B"/>
    <w:rsid w:val="00F952C5"/>
    <w:rsid w:val="00F953FE"/>
    <w:rsid w:val="00F97540"/>
    <w:rsid w:val="00F9777B"/>
    <w:rsid w:val="00F979B0"/>
    <w:rsid w:val="00F97FB0"/>
    <w:rsid w:val="00FA0BCC"/>
    <w:rsid w:val="00FA1070"/>
    <w:rsid w:val="00FA12CA"/>
    <w:rsid w:val="00FA164F"/>
    <w:rsid w:val="00FA165E"/>
    <w:rsid w:val="00FA1ACB"/>
    <w:rsid w:val="00FA1BB5"/>
    <w:rsid w:val="00FA1FDF"/>
    <w:rsid w:val="00FA21F4"/>
    <w:rsid w:val="00FA2F3A"/>
    <w:rsid w:val="00FA304B"/>
    <w:rsid w:val="00FA3214"/>
    <w:rsid w:val="00FA4C7D"/>
    <w:rsid w:val="00FA4ED6"/>
    <w:rsid w:val="00FA4FD7"/>
    <w:rsid w:val="00FA5874"/>
    <w:rsid w:val="00FA6476"/>
    <w:rsid w:val="00FA6A95"/>
    <w:rsid w:val="00FA6E13"/>
    <w:rsid w:val="00FA70CC"/>
    <w:rsid w:val="00FA77D4"/>
    <w:rsid w:val="00FA798A"/>
    <w:rsid w:val="00FB0FF2"/>
    <w:rsid w:val="00FB18B5"/>
    <w:rsid w:val="00FB197F"/>
    <w:rsid w:val="00FB23DD"/>
    <w:rsid w:val="00FB312F"/>
    <w:rsid w:val="00FB369D"/>
    <w:rsid w:val="00FB409D"/>
    <w:rsid w:val="00FB4272"/>
    <w:rsid w:val="00FB439B"/>
    <w:rsid w:val="00FB546C"/>
    <w:rsid w:val="00FB580C"/>
    <w:rsid w:val="00FB58FA"/>
    <w:rsid w:val="00FB6343"/>
    <w:rsid w:val="00FB6A75"/>
    <w:rsid w:val="00FB6BF7"/>
    <w:rsid w:val="00FB746B"/>
    <w:rsid w:val="00FB74A0"/>
    <w:rsid w:val="00FC0142"/>
    <w:rsid w:val="00FC03A1"/>
    <w:rsid w:val="00FC1D06"/>
    <w:rsid w:val="00FC1FB3"/>
    <w:rsid w:val="00FC2855"/>
    <w:rsid w:val="00FC317B"/>
    <w:rsid w:val="00FC3C61"/>
    <w:rsid w:val="00FC3C67"/>
    <w:rsid w:val="00FC3CCA"/>
    <w:rsid w:val="00FC42C3"/>
    <w:rsid w:val="00FC47DE"/>
    <w:rsid w:val="00FC48B4"/>
    <w:rsid w:val="00FC4A9E"/>
    <w:rsid w:val="00FC4DDB"/>
    <w:rsid w:val="00FC51A3"/>
    <w:rsid w:val="00FC5353"/>
    <w:rsid w:val="00FC539A"/>
    <w:rsid w:val="00FC5DF3"/>
    <w:rsid w:val="00FC66C1"/>
    <w:rsid w:val="00FC6703"/>
    <w:rsid w:val="00FC6BA8"/>
    <w:rsid w:val="00FC72F4"/>
    <w:rsid w:val="00FC7B66"/>
    <w:rsid w:val="00FD0F80"/>
    <w:rsid w:val="00FD19A1"/>
    <w:rsid w:val="00FD245D"/>
    <w:rsid w:val="00FD296C"/>
    <w:rsid w:val="00FD3406"/>
    <w:rsid w:val="00FD3499"/>
    <w:rsid w:val="00FD376D"/>
    <w:rsid w:val="00FD3BEE"/>
    <w:rsid w:val="00FD3D3D"/>
    <w:rsid w:val="00FD49B4"/>
    <w:rsid w:val="00FD4B84"/>
    <w:rsid w:val="00FD572E"/>
    <w:rsid w:val="00FD5F8B"/>
    <w:rsid w:val="00FD61E3"/>
    <w:rsid w:val="00FD6751"/>
    <w:rsid w:val="00FD701C"/>
    <w:rsid w:val="00FD76D9"/>
    <w:rsid w:val="00FD7DCF"/>
    <w:rsid w:val="00FD7F1A"/>
    <w:rsid w:val="00FE00DF"/>
    <w:rsid w:val="00FE01E9"/>
    <w:rsid w:val="00FE0888"/>
    <w:rsid w:val="00FE1448"/>
    <w:rsid w:val="00FE1B15"/>
    <w:rsid w:val="00FE22B4"/>
    <w:rsid w:val="00FE22B8"/>
    <w:rsid w:val="00FE31B9"/>
    <w:rsid w:val="00FE3350"/>
    <w:rsid w:val="00FE3716"/>
    <w:rsid w:val="00FE37FF"/>
    <w:rsid w:val="00FE389E"/>
    <w:rsid w:val="00FE4949"/>
    <w:rsid w:val="00FE4B78"/>
    <w:rsid w:val="00FE55DF"/>
    <w:rsid w:val="00FE5641"/>
    <w:rsid w:val="00FE5A58"/>
    <w:rsid w:val="00FE5CAA"/>
    <w:rsid w:val="00FE6915"/>
    <w:rsid w:val="00FE72AE"/>
    <w:rsid w:val="00FE7BC4"/>
    <w:rsid w:val="00FF0451"/>
    <w:rsid w:val="00FF0A09"/>
    <w:rsid w:val="00FF0BE3"/>
    <w:rsid w:val="00FF0BF3"/>
    <w:rsid w:val="00FF11C6"/>
    <w:rsid w:val="00FF1384"/>
    <w:rsid w:val="00FF2495"/>
    <w:rsid w:val="00FF2AC3"/>
    <w:rsid w:val="00FF2EC4"/>
    <w:rsid w:val="00FF36AA"/>
    <w:rsid w:val="00FF3918"/>
    <w:rsid w:val="00FF3D9F"/>
    <w:rsid w:val="00FF4055"/>
    <w:rsid w:val="00FF4786"/>
    <w:rsid w:val="00FF4BA5"/>
    <w:rsid w:val="00FF5328"/>
    <w:rsid w:val="00FF5399"/>
    <w:rsid w:val="00FF67A3"/>
    <w:rsid w:val="00FF6A50"/>
    <w:rsid w:val="00FF741C"/>
    <w:rsid w:val="00FF74EF"/>
    <w:rsid w:val="00FF75FD"/>
    <w:rsid w:val="00FF786F"/>
    <w:rsid w:val="48314D62"/>
    <w:rsid w:val="4F7F3F4A"/>
    <w:rsid w:val="53E18EB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60900E0C"/>
  <w15:docId w15:val="{2AC71F7D-4102-420E-AAAC-284397755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sz w:val="18"/>
        <w:szCs w:val="18"/>
        <w:lang w:val="en-AU" w:eastAsia="en-AU" w:bidi="ar-SA"/>
      </w:rPr>
    </w:rPrDefault>
    <w:pPrDefault>
      <w:pPr>
        <w:spacing w:line="24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A66"/>
    <w:rPr>
      <w:sz w:val="20"/>
    </w:rPr>
  </w:style>
  <w:style w:type="paragraph" w:styleId="Heading1">
    <w:name w:val="heading 1"/>
    <w:basedOn w:val="Normal"/>
    <w:next w:val="BodyText"/>
    <w:qFormat/>
    <w:rsid w:val="00DE0D0C"/>
    <w:pPr>
      <w:keepNext/>
      <w:keepLines/>
      <w:numPr>
        <w:numId w:val="4"/>
      </w:numPr>
      <w:pBdr>
        <w:bottom w:val="single" w:sz="4" w:space="1" w:color="026CB6" w:themeColor="text2"/>
      </w:pBdr>
      <w:tabs>
        <w:tab w:val="right" w:pos="1418"/>
        <w:tab w:val="right" w:pos="1701"/>
        <w:tab w:val="right" w:pos="1985"/>
      </w:tabs>
      <w:spacing w:before="360" w:after="120"/>
      <w:outlineLvl w:val="0"/>
    </w:pPr>
    <w:rPr>
      <w:b/>
      <w:bCs/>
      <w:caps/>
      <w:color w:val="026CB6" w:themeColor="text2"/>
      <w:szCs w:val="32"/>
    </w:rPr>
  </w:style>
  <w:style w:type="paragraph" w:styleId="Heading2">
    <w:name w:val="heading 2"/>
    <w:basedOn w:val="Normal"/>
    <w:next w:val="BodyText"/>
    <w:qFormat/>
    <w:rsid w:val="00DE0D0C"/>
    <w:pPr>
      <w:keepNext/>
      <w:keepLines/>
      <w:numPr>
        <w:ilvl w:val="1"/>
        <w:numId w:val="4"/>
      </w:numPr>
      <w:tabs>
        <w:tab w:val="left" w:pos="1418"/>
        <w:tab w:val="left" w:pos="1701"/>
        <w:tab w:val="left" w:pos="1985"/>
      </w:tabs>
      <w:spacing w:before="360" w:after="120"/>
      <w:outlineLvl w:val="1"/>
    </w:pPr>
    <w:rPr>
      <w:b/>
      <w:bCs/>
      <w:iCs/>
      <w:caps/>
      <w:color w:val="026CB6" w:themeColor="text2"/>
      <w:szCs w:val="28"/>
    </w:rPr>
  </w:style>
  <w:style w:type="paragraph" w:styleId="Heading3">
    <w:name w:val="heading 3"/>
    <w:basedOn w:val="Normal"/>
    <w:next w:val="BodyText"/>
    <w:qFormat/>
    <w:rsid w:val="006A7CF4"/>
    <w:pPr>
      <w:keepNext/>
      <w:keepLines/>
      <w:numPr>
        <w:ilvl w:val="2"/>
        <w:numId w:val="4"/>
      </w:numPr>
      <w:tabs>
        <w:tab w:val="left" w:pos="1418"/>
        <w:tab w:val="left" w:pos="1701"/>
        <w:tab w:val="left" w:pos="1985"/>
      </w:tabs>
      <w:spacing w:before="360" w:after="120"/>
      <w:outlineLvl w:val="2"/>
    </w:pPr>
    <w:rPr>
      <w:b/>
      <w:color w:val="026CB6" w:themeColor="text2"/>
      <w:szCs w:val="22"/>
    </w:rPr>
  </w:style>
  <w:style w:type="paragraph" w:styleId="Heading4">
    <w:name w:val="heading 4"/>
    <w:basedOn w:val="Normal"/>
    <w:next w:val="BodyText"/>
    <w:link w:val="Heading4Char"/>
    <w:qFormat/>
    <w:rsid w:val="00DE0D0C"/>
    <w:pPr>
      <w:keepNext/>
      <w:keepLines/>
      <w:tabs>
        <w:tab w:val="left" w:pos="1418"/>
        <w:tab w:val="left" w:pos="1701"/>
        <w:tab w:val="left" w:pos="1985"/>
      </w:tabs>
      <w:spacing w:before="240" w:after="240"/>
      <w:outlineLvl w:val="3"/>
    </w:pPr>
    <w:rPr>
      <w:rFonts w:asciiTheme="majorHAnsi" w:eastAsiaTheme="majorEastAsia" w:hAnsiTheme="majorHAnsi" w:cstheme="majorBidi"/>
      <w:b/>
      <w:bCs/>
      <w:iCs/>
    </w:rPr>
  </w:style>
  <w:style w:type="paragraph" w:styleId="Heading5">
    <w:name w:val="heading 5"/>
    <w:basedOn w:val="Normal"/>
    <w:next w:val="BodyText"/>
    <w:link w:val="Heading5Char"/>
    <w:qFormat/>
    <w:rsid w:val="004F43A1"/>
    <w:pPr>
      <w:keepNext/>
      <w:keepLines/>
      <w:spacing w:before="280" w:after="240"/>
      <w:outlineLvl w:val="4"/>
    </w:pPr>
    <w:rPr>
      <w:rFonts w:asciiTheme="majorHAnsi" w:eastAsiaTheme="majorEastAsia" w:hAnsiTheme="majorHAnsi" w:cstheme="majorBidi"/>
      <w:color w:val="026CB6" w:themeColor="text2"/>
    </w:rPr>
  </w:style>
  <w:style w:type="paragraph" w:styleId="Heading6">
    <w:name w:val="heading 6"/>
    <w:basedOn w:val="Normal"/>
    <w:next w:val="BodyText"/>
    <w:link w:val="Heading6Char"/>
    <w:qFormat/>
    <w:rsid w:val="004F43A1"/>
    <w:pPr>
      <w:keepNext/>
      <w:keepLines/>
      <w:spacing w:before="280" w:after="240"/>
      <w:outlineLvl w:val="5"/>
    </w:pPr>
    <w:rPr>
      <w:rFonts w:asciiTheme="majorHAnsi" w:eastAsiaTheme="majorEastAsia" w:hAnsiTheme="majorHAnsi" w:cstheme="majorBidi"/>
      <w:i/>
      <w:iCs/>
      <w:color w:val="026CB6"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sz w:val="22"/>
    </w:rPr>
  </w:style>
  <w:style w:type="paragraph" w:styleId="Heading8">
    <w:name w:val="heading 8"/>
    <w:aliases w:val="Appendix Title"/>
    <w:basedOn w:val="Normal"/>
    <w:next w:val="BodyText"/>
    <w:link w:val="Heading8Char"/>
    <w:rsid w:val="00C72F25"/>
    <w:pPr>
      <w:keepNext/>
      <w:keepLines/>
      <w:numPr>
        <w:numId w:val="11"/>
      </w:numPr>
      <w:spacing w:after="180" w:line="240" w:lineRule="auto"/>
      <w:jc w:val="left"/>
      <w:outlineLvl w:val="7"/>
    </w:pPr>
    <w:rPr>
      <w:rFonts w:asciiTheme="majorHAnsi" w:eastAsiaTheme="majorEastAsia" w:hAnsiTheme="majorHAnsi" w:cstheme="majorBidi"/>
      <w:b/>
      <w:color w:val="026CB6" w:themeColor="text2"/>
      <w:sz w:val="36"/>
    </w:rPr>
  </w:style>
  <w:style w:type="paragraph" w:styleId="Heading9">
    <w:name w:val="heading 9"/>
    <w:aliases w:val="Appendix Heading 1"/>
    <w:basedOn w:val="Normal"/>
    <w:next w:val="BodyText"/>
    <w:link w:val="Heading9Char"/>
    <w:rsid w:val="00C72F25"/>
    <w:pPr>
      <w:keepNext/>
      <w:keepLines/>
      <w:numPr>
        <w:ilvl w:val="1"/>
        <w:numId w:val="11"/>
      </w:numPr>
      <w:pBdr>
        <w:bottom w:val="single" w:sz="4" w:space="1" w:color="026CB6" w:themeColor="text2"/>
      </w:pBdr>
      <w:tabs>
        <w:tab w:val="left" w:pos="1559"/>
        <w:tab w:val="left" w:pos="1843"/>
        <w:tab w:val="left" w:pos="2126"/>
        <w:tab w:val="left" w:pos="2410"/>
      </w:tabs>
      <w:spacing w:before="360" w:after="120"/>
      <w:outlineLvl w:val="8"/>
    </w:pPr>
    <w:rPr>
      <w:b/>
      <w:caps/>
      <w:color w:val="026CB6" w:themeColor="text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7CF4"/>
    <w:pPr>
      <w:spacing w:line="240" w:lineRule="auto"/>
    </w:pPr>
    <w:rPr>
      <w:sz w:val="16"/>
    </w:rPr>
  </w:style>
  <w:style w:type="paragraph" w:styleId="Footer">
    <w:name w:val="footer"/>
    <w:basedOn w:val="Normal"/>
    <w:link w:val="FooterChar"/>
    <w:rsid w:val="00D13749"/>
    <w:pPr>
      <w:spacing w:before="50" w:line="240" w:lineRule="auto"/>
      <w:jc w:val="right"/>
    </w:pPr>
    <w:rPr>
      <w:spacing w:val="2"/>
      <w:sz w:val="16"/>
    </w:rPr>
  </w:style>
  <w:style w:type="character" w:styleId="PageNumber">
    <w:name w:val="page number"/>
    <w:basedOn w:val="DefaultParagraphFont"/>
    <w:semiHidden/>
    <w:rsid w:val="003C3BC2"/>
    <w:rPr>
      <w:rFonts w:ascii="Arial" w:hAnsi="Arial"/>
      <w:b/>
      <w:color w:val="auto"/>
      <w:sz w:val="16"/>
    </w:rPr>
  </w:style>
  <w:style w:type="paragraph" w:customStyle="1" w:styleId="FooterOddWithLine">
    <w:name w:val="Footer Odd With Line"/>
    <w:next w:val="Footer"/>
    <w:semiHidden/>
    <w:rsid w:val="004A6C97"/>
    <w:pPr>
      <w:pBdr>
        <w:top w:val="single" w:sz="18" w:space="0" w:color="026CB6" w:themeColor="text2"/>
      </w:pBdr>
      <w:spacing w:before="50" w:line="240" w:lineRule="auto"/>
    </w:pPr>
    <w:rPr>
      <w:spacing w:val="2"/>
      <w:sz w:val="16"/>
    </w:rPr>
  </w:style>
  <w:style w:type="table" w:styleId="TableGrid">
    <w:name w:val="Table Grid"/>
    <w:basedOn w:val="TableNormal"/>
    <w:rsid w:val="00970CC4"/>
    <w:pPr>
      <w:spacing w:before="60" w:after="60"/>
      <w:ind w:left="113" w:right="113"/>
      <w:jc w:val="left"/>
    </w:pPr>
    <w:rPr>
      <w:rFonts w:ascii="Arial" w:hAnsi="Arial" w:cs="Times New Roman"/>
      <w:szCs w:val="20"/>
    </w:rPr>
    <w:tblPr>
      <w:tblBorders>
        <w:top w:val="single" w:sz="2" w:space="0" w:color="26BCD7" w:themeColor="background2"/>
        <w:left w:val="single" w:sz="2" w:space="0" w:color="26BCD7" w:themeColor="background2"/>
        <w:bottom w:val="single" w:sz="2" w:space="0" w:color="26BCD7" w:themeColor="background2"/>
        <w:right w:val="single" w:sz="2" w:space="0" w:color="26BCD7" w:themeColor="background2"/>
        <w:insideH w:val="single" w:sz="2" w:space="0" w:color="26BCD7" w:themeColor="background2"/>
        <w:insideV w:val="single" w:sz="2" w:space="0" w:color="26BCD7" w:themeColor="background2"/>
      </w:tblBorders>
      <w:tblCellMar>
        <w:left w:w="0" w:type="dxa"/>
        <w:right w:w="0" w:type="dxa"/>
      </w:tblCellMar>
    </w:tblPr>
    <w:tblStylePr w:type="firstRow">
      <w:pPr>
        <w:wordWrap/>
        <w:spacing w:line="230" w:lineRule="atLeast"/>
        <w:jc w:val="lef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lastCol">
      <w:pPr>
        <w:jc w:val="right"/>
      </w:pPr>
    </w:tblStylePr>
    <w:tblStylePr w:type="nwCell">
      <w:pPr>
        <w:jc w:val="left"/>
      </w:pPr>
      <w:tblPr/>
      <w:tcPr>
        <w:vAlign w:val="center"/>
      </w:tcPr>
    </w:tblStylePr>
  </w:style>
  <w:style w:type="paragraph" w:customStyle="1" w:styleId="FooterEvenWithLine">
    <w:name w:val="Footer Even With Line"/>
    <w:next w:val="Footer"/>
    <w:semiHidden/>
    <w:rsid w:val="00273FD5"/>
    <w:pPr>
      <w:pBdr>
        <w:top w:val="single" w:sz="18" w:space="0" w:color="026CB6" w:themeColor="text2"/>
      </w:pBdr>
      <w:spacing w:before="50" w:line="240" w:lineRule="auto"/>
      <w:jc w:val="left"/>
    </w:pPr>
    <w:rPr>
      <w:spacing w:val="2"/>
      <w:sz w:val="16"/>
    </w:rPr>
  </w:style>
  <w:style w:type="character" w:customStyle="1" w:styleId="FooterChar">
    <w:name w:val="Footer Char"/>
    <w:basedOn w:val="DefaultParagraphFont"/>
    <w:link w:val="Footer"/>
    <w:rsid w:val="00FB439B"/>
    <w:rPr>
      <w:spacing w:val="2"/>
      <w:sz w:val="16"/>
    </w:rPr>
  </w:style>
  <w:style w:type="paragraph" w:customStyle="1" w:styleId="PageNumberEven">
    <w:name w:val="Page Number Even"/>
    <w:basedOn w:val="PageNumberOdd"/>
    <w:semiHidden/>
    <w:rsid w:val="00273FD5"/>
    <w:pPr>
      <w:framePr w:hSpace="181" w:wrap="around" w:vAnchor="page" w:hAnchor="page" w:yAlign="bottom"/>
      <w:jc w:val="left"/>
    </w:pPr>
  </w:style>
  <w:style w:type="paragraph" w:customStyle="1" w:styleId="FooterLeftAligned">
    <w:name w:val="Footer Left Aligned"/>
    <w:basedOn w:val="Footer"/>
    <w:semiHidden/>
    <w:rsid w:val="00351B24"/>
    <w:pPr>
      <w:framePr w:hSpace="181" w:wrap="around" w:vAnchor="page" w:hAnchor="margin" w:yAlign="bottom"/>
      <w:spacing w:before="120"/>
      <w:contextualSpacing/>
      <w:jc w:val="left"/>
    </w:pPr>
    <w:rPr>
      <w:bCs/>
      <w:noProof/>
      <w:lang w:val="en-US"/>
    </w:rPr>
  </w:style>
  <w:style w:type="paragraph" w:customStyle="1" w:styleId="FootnoteSeparator">
    <w:name w:val="Footnote Separator"/>
    <w:basedOn w:val="Normal"/>
    <w:unhideWhenUsed/>
    <w:rsid w:val="00C448BB"/>
    <w:pPr>
      <w:pBdr>
        <w:top w:val="single" w:sz="4" w:space="1" w:color="000000" w:themeColor="text1"/>
      </w:pBdr>
      <w:spacing w:before="180" w:line="8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C96D6C"/>
    <w:pPr>
      <w:numPr>
        <w:numId w:val="9"/>
      </w:numPr>
      <w:spacing w:before="180" w:after="100" w:afterAutospacing="1"/>
    </w:pPr>
  </w:style>
  <w:style w:type="paragraph" w:styleId="ListNumber2">
    <w:name w:val="List Number 2"/>
    <w:basedOn w:val="Normal"/>
    <w:qFormat/>
    <w:rsid w:val="00C96D6C"/>
    <w:pPr>
      <w:numPr>
        <w:ilvl w:val="1"/>
        <w:numId w:val="9"/>
      </w:numPr>
      <w:spacing w:before="180" w:after="100" w:afterAutospacing="1"/>
    </w:pPr>
  </w:style>
  <w:style w:type="paragraph" w:styleId="ListNumber3">
    <w:name w:val="List Number 3"/>
    <w:basedOn w:val="Normal"/>
    <w:qFormat/>
    <w:rsid w:val="00C96D6C"/>
    <w:pPr>
      <w:numPr>
        <w:ilvl w:val="2"/>
        <w:numId w:val="9"/>
      </w:numPr>
      <w:spacing w:before="180" w:after="100" w:afterAutospacing="1"/>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FB439B"/>
    <w:rPr>
      <w:sz w:val="16"/>
    </w:rPr>
  </w:style>
  <w:style w:type="paragraph" w:customStyle="1" w:styleId="TableTextBulleted2">
    <w:name w:val="Table Text Bulleted 2"/>
    <w:basedOn w:val="TableTextBulleted1"/>
    <w:qFormat/>
    <w:rsid w:val="00BA3B7E"/>
    <w:pPr>
      <w:numPr>
        <w:ilvl w:val="1"/>
      </w:numPr>
    </w:pPr>
    <w:rPr>
      <w:bCs/>
    </w:rPr>
  </w:style>
  <w:style w:type="paragraph" w:customStyle="1" w:styleId="TableTextBulleted3">
    <w:name w:val="Table Text Bulleted 3"/>
    <w:basedOn w:val="TableTextBulleted2"/>
    <w:qFormat/>
    <w:rsid w:val="00093051"/>
    <w:pPr>
      <w:numPr>
        <w:ilvl w:val="2"/>
      </w:numPr>
    </w:pPr>
    <w:rPr>
      <w:bCs w:val="0"/>
    </w:rPr>
  </w:style>
  <w:style w:type="paragraph" w:customStyle="1" w:styleId="TableSource">
    <w:name w:val="Table Source"/>
    <w:basedOn w:val="Normal"/>
    <w:next w:val="BodyText"/>
    <w:rsid w:val="002E7001"/>
    <w:pPr>
      <w:keepNext/>
      <w:tabs>
        <w:tab w:val="left" w:pos="709"/>
      </w:tabs>
      <w:spacing w:before="120" w:after="120" w:line="240" w:lineRule="auto"/>
      <w:ind w:left="709" w:hanging="709"/>
      <w:jc w:val="left"/>
    </w:pPr>
    <w:rPr>
      <w:sz w:val="16"/>
    </w:rPr>
  </w:style>
  <w:style w:type="paragraph" w:styleId="BodyText">
    <w:name w:val="Body Text"/>
    <w:basedOn w:val="Normal"/>
    <w:link w:val="BodyTextChar"/>
    <w:qFormat/>
    <w:rsid w:val="00CB7F5E"/>
    <w:pPr>
      <w:spacing w:before="240" w:after="240"/>
    </w:pPr>
    <w:rPr>
      <w:rFonts w:ascii="Arial" w:hAnsi="Arial" w:cs="Times New Roman"/>
      <w:szCs w:val="20"/>
      <w:lang w:eastAsia="en-US"/>
    </w:rPr>
  </w:style>
  <w:style w:type="character" w:customStyle="1" w:styleId="BodyTextChar">
    <w:name w:val="Body Text Char"/>
    <w:basedOn w:val="DefaultParagraphFont"/>
    <w:link w:val="BodyText"/>
    <w:rsid w:val="00CB7F5E"/>
    <w:rPr>
      <w:rFonts w:ascii="Arial" w:hAnsi="Arial" w:cs="Times New Roman"/>
      <w:sz w:val="20"/>
      <w:szCs w:val="20"/>
      <w:lang w:eastAsia="en-US"/>
    </w:rPr>
  </w:style>
  <w:style w:type="paragraph" w:customStyle="1" w:styleId="TableFootnotes">
    <w:name w:val="Table Footnotes"/>
    <w:basedOn w:val="Normal"/>
    <w:rsid w:val="001B101F"/>
    <w:pPr>
      <w:keepLines/>
      <w:numPr>
        <w:numId w:val="6"/>
      </w:numPr>
      <w:spacing w:before="40" w:after="40" w:line="240" w:lineRule="auto"/>
    </w:pPr>
    <w:rPr>
      <w:sz w:val="16"/>
    </w:rPr>
  </w:style>
  <w:style w:type="paragraph" w:customStyle="1" w:styleId="TableHeading">
    <w:name w:val="Table Heading"/>
    <w:basedOn w:val="TableText"/>
    <w:qFormat/>
    <w:rsid w:val="004F43A1"/>
    <w:pPr>
      <w:keepNext/>
      <w:keepLines/>
    </w:pPr>
    <w:rPr>
      <w:b/>
      <w:color w:val="FFFFFF"/>
    </w:rPr>
  </w:style>
  <w:style w:type="character" w:customStyle="1" w:styleId="Superscript">
    <w:name w:val="Superscript"/>
    <w:rsid w:val="0045714E"/>
    <w:rPr>
      <w:vertAlign w:val="superscript"/>
    </w:rPr>
  </w:style>
  <w:style w:type="character" w:styleId="Hyperlink">
    <w:name w:val="Hyperlink"/>
    <w:basedOn w:val="DefaultParagraphFont"/>
    <w:unhideWhenUsed/>
    <w:rsid w:val="00315585"/>
    <w:rPr>
      <w:color w:val="26BCD7" w:themeColor="background2"/>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DD3022"/>
    <w:pPr>
      <w:keepNext/>
      <w:spacing w:before="120" w:after="200" w:line="240" w:lineRule="auto"/>
      <w:jc w:val="center"/>
    </w:pPr>
    <w:rPr>
      <w:b/>
      <w:bCs/>
    </w:rPr>
  </w:style>
  <w:style w:type="table" w:customStyle="1" w:styleId="JemenaNumericTable">
    <w:name w:val="Jemena Numeric Table"/>
    <w:basedOn w:val="TableGrid"/>
    <w:uiPriority w:val="99"/>
    <w:rsid w:val="00BF0A20"/>
    <w:pPr>
      <w:jc w:val="right"/>
    </w:pPr>
    <w:tblPr/>
    <w:tblStylePr w:type="firstRow">
      <w:pPr>
        <w:wordWrap/>
        <w:spacing w:line="230" w:lineRule="atLeast"/>
        <w:jc w:val="righ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firstCol">
      <w:pPr>
        <w:jc w:val="left"/>
      </w:pPr>
    </w:tblStylePr>
    <w:tblStylePr w:type="lastCol">
      <w:pPr>
        <w:jc w:val="right"/>
      </w:pPr>
    </w:tblStylePr>
    <w:tblStylePr w:type="nwCell">
      <w:pPr>
        <w:jc w:val="left"/>
      </w:pPr>
      <w:tblPr/>
      <w:tcPr>
        <w:vAlign w:val="center"/>
      </w:tcPr>
    </w:tblStylePr>
  </w:style>
  <w:style w:type="character" w:styleId="FootnoteReference">
    <w:name w:val="footnote reference"/>
    <w:basedOn w:val="DefaultParagraphFont"/>
    <w:unhideWhenUsed/>
    <w:rsid w:val="00CC10BA"/>
    <w:rPr>
      <w:color w:val="auto"/>
      <w:vertAlign w:val="superscript"/>
    </w:rPr>
  </w:style>
  <w:style w:type="paragraph" w:styleId="FootnoteText">
    <w:name w:val="footnote text"/>
    <w:basedOn w:val="Normal"/>
    <w:link w:val="FootnoteTextChar"/>
    <w:unhideWhenUsed/>
    <w:rsid w:val="00C448BB"/>
    <w:pPr>
      <w:tabs>
        <w:tab w:val="left" w:pos="426"/>
      </w:tabs>
      <w:spacing w:before="100" w:line="240" w:lineRule="auto"/>
      <w:ind w:left="425" w:hanging="425"/>
    </w:pPr>
    <w:rPr>
      <w:kern w:val="16"/>
      <w:sz w:val="16"/>
    </w:rPr>
  </w:style>
  <w:style w:type="character" w:customStyle="1" w:styleId="FootnoteTextChar">
    <w:name w:val="Footnote Text Char"/>
    <w:basedOn w:val="DefaultParagraphFont"/>
    <w:link w:val="FootnoteText"/>
    <w:rsid w:val="00FB439B"/>
    <w:rPr>
      <w:kern w:val="16"/>
      <w:sz w:val="16"/>
    </w:rPr>
  </w:style>
  <w:style w:type="paragraph" w:styleId="ListBullet">
    <w:name w:val="List Bullet"/>
    <w:basedOn w:val="Normal"/>
    <w:unhideWhenUsed/>
    <w:qFormat/>
    <w:rsid w:val="00B4717F"/>
    <w:pPr>
      <w:keepLines/>
      <w:numPr>
        <w:numId w:val="2"/>
      </w:numPr>
      <w:spacing w:before="180" w:after="100" w:afterAutospacing="1"/>
    </w:pPr>
  </w:style>
  <w:style w:type="paragraph" w:styleId="ListBullet2">
    <w:name w:val="List Bullet 2"/>
    <w:basedOn w:val="ListBullet"/>
    <w:unhideWhenUsed/>
    <w:qFormat/>
    <w:rsid w:val="00606818"/>
    <w:pPr>
      <w:numPr>
        <w:ilvl w:val="1"/>
      </w:numPr>
    </w:pPr>
    <w:rPr>
      <w:szCs w:val="22"/>
    </w:rPr>
  </w:style>
  <w:style w:type="paragraph" w:styleId="ListBullet3">
    <w:name w:val="List Bullet 3"/>
    <w:basedOn w:val="Normal"/>
    <w:unhideWhenUsed/>
    <w:rsid w:val="00972B1E"/>
    <w:pPr>
      <w:numPr>
        <w:ilvl w:val="2"/>
        <w:numId w:val="2"/>
      </w:numPr>
      <w:spacing w:before="220" w:after="220"/>
    </w:pPr>
  </w:style>
  <w:style w:type="paragraph" w:styleId="Subtitle">
    <w:name w:val="Subtitle"/>
    <w:basedOn w:val="Normal"/>
    <w:next w:val="Normal"/>
    <w:link w:val="SubtitleChar"/>
    <w:rsid w:val="00DA4AF4"/>
    <w:pPr>
      <w:numPr>
        <w:ilvl w:val="1"/>
      </w:numPr>
    </w:pPr>
    <w:rPr>
      <w:rFonts w:asciiTheme="majorHAnsi" w:eastAsiaTheme="majorEastAsia" w:hAnsiTheme="majorHAnsi" w:cstheme="majorBidi"/>
      <w:b/>
      <w:iCs/>
      <w:color w:val="026CB6" w:themeColor="text2"/>
      <w:szCs w:val="24"/>
    </w:rPr>
  </w:style>
  <w:style w:type="character" w:customStyle="1" w:styleId="SubtitleChar">
    <w:name w:val="Subtitle Char"/>
    <w:basedOn w:val="DefaultParagraphFont"/>
    <w:link w:val="Subtitle"/>
    <w:rsid w:val="00DA4AF4"/>
    <w:rPr>
      <w:rFonts w:asciiTheme="majorHAnsi" w:eastAsiaTheme="majorEastAsia" w:hAnsiTheme="majorHAnsi" w:cstheme="majorBidi"/>
      <w:b/>
      <w:iCs/>
      <w:color w:val="026CB6" w:themeColor="text2"/>
      <w:sz w:val="20"/>
      <w:szCs w:val="24"/>
    </w:rPr>
  </w:style>
  <w:style w:type="paragraph" w:customStyle="1" w:styleId="TableText">
    <w:name w:val="Table Text"/>
    <w:basedOn w:val="Normal"/>
    <w:qFormat/>
    <w:rsid w:val="006D6D63"/>
    <w:pPr>
      <w:spacing w:before="60" w:after="60"/>
      <w:ind w:left="113" w:right="113"/>
      <w:jc w:val="left"/>
    </w:pPr>
    <w:rPr>
      <w:sz w:val="18"/>
    </w:rPr>
  </w:style>
  <w:style w:type="table" w:styleId="TableColumns3">
    <w:name w:val="Table Columns 3"/>
    <w:basedOn w:val="TableNormal"/>
    <w:rsid w:val="00606818"/>
    <w:rPr>
      <w:rFonts w:ascii="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ed1">
    <w:name w:val="Table Text Bulleted 1"/>
    <w:basedOn w:val="TableText"/>
    <w:rsid w:val="00041903"/>
    <w:pPr>
      <w:numPr>
        <w:numId w:val="5"/>
      </w:numPr>
    </w:pPr>
  </w:style>
  <w:style w:type="paragraph" w:customStyle="1" w:styleId="TableTextNumbered1">
    <w:name w:val="Table Text Numbered 1"/>
    <w:basedOn w:val="TableText"/>
    <w:qFormat/>
    <w:rsid w:val="00041903"/>
    <w:pPr>
      <w:numPr>
        <w:numId w:val="3"/>
      </w:numPr>
    </w:pPr>
  </w:style>
  <w:style w:type="paragraph" w:customStyle="1" w:styleId="TableTextNumbered2">
    <w:name w:val="Table Text Numbered 2"/>
    <w:basedOn w:val="TableTextNumbered1"/>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paragraph" w:customStyle="1" w:styleId="PageNumberOdd">
    <w:name w:val="Page Number Odd"/>
    <w:semiHidden/>
    <w:rsid w:val="004A6C97"/>
    <w:pPr>
      <w:jc w:val="right"/>
    </w:pPr>
    <w:rPr>
      <w:b/>
      <w:spacing w:val="2"/>
      <w:sz w:val="28"/>
      <w:szCs w:val="28"/>
    </w:rPr>
  </w:style>
  <w:style w:type="character" w:styleId="PlaceholderText">
    <w:name w:val="Placeholder Text"/>
    <w:basedOn w:val="DefaultParagraphFont"/>
    <w:uiPriority w:val="99"/>
    <w:rsid w:val="0040102D"/>
    <w:rPr>
      <w:color w:val="808080"/>
    </w:rPr>
  </w:style>
  <w:style w:type="paragraph" w:customStyle="1" w:styleId="TableTextBold">
    <w:name w:val="Table Text Bold"/>
    <w:basedOn w:val="TableText"/>
    <w:semiHidden/>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rsid w:val="00656718"/>
    <w:pPr>
      <w:keepNext/>
      <w:spacing w:after="120" w:line="240" w:lineRule="auto"/>
      <w:jc w:val="center"/>
    </w:pPr>
  </w:style>
  <w:style w:type="character" w:customStyle="1" w:styleId="Heading4Char">
    <w:name w:val="Heading 4 Char"/>
    <w:basedOn w:val="DefaultParagraphFont"/>
    <w:link w:val="Heading4"/>
    <w:rsid w:val="00FB439B"/>
    <w:rPr>
      <w:rFonts w:asciiTheme="majorHAnsi" w:eastAsiaTheme="majorEastAsia" w:hAnsiTheme="majorHAnsi" w:cstheme="majorBidi"/>
      <w:b/>
      <w:bCs/>
      <w:iCs/>
      <w:sz w:val="20"/>
    </w:rPr>
  </w:style>
  <w:style w:type="paragraph" w:styleId="TOCHeading">
    <w:name w:val="TOC Heading"/>
    <w:basedOn w:val="Heading1"/>
    <w:next w:val="Normal"/>
    <w:semiHidden/>
    <w:unhideWhenUsed/>
    <w:qFormat/>
    <w:rsid w:val="00954A55"/>
    <w:pPr>
      <w:numPr>
        <w:numId w:val="0"/>
      </w:numPr>
      <w:tabs>
        <w:tab w:val="clear" w:pos="1418"/>
        <w:tab w:val="clear" w:pos="1701"/>
        <w:tab w:val="clear" w:pos="1985"/>
      </w:tabs>
      <w:spacing w:before="480" w:after="0"/>
      <w:outlineLvl w:val="9"/>
    </w:pPr>
    <w:rPr>
      <w:rFonts w:asciiTheme="majorHAnsi" w:eastAsiaTheme="majorEastAsia" w:hAnsiTheme="majorHAnsi" w:cstheme="majorBidi"/>
      <w:b w:val="0"/>
      <w:caps w:val="0"/>
      <w:color w:val="015088" w:themeColor="accent1" w:themeShade="BF"/>
      <w:sz w:val="28"/>
      <w:szCs w:val="28"/>
    </w:rPr>
  </w:style>
  <w:style w:type="paragraph" w:styleId="Title">
    <w:name w:val="Title"/>
    <w:basedOn w:val="Normal"/>
    <w:next w:val="Normal"/>
    <w:link w:val="TitleChar"/>
    <w:rsid w:val="00DA4AF4"/>
    <w:pPr>
      <w:framePr w:w="9646" w:h="851" w:wrap="around" w:vAnchor="page" w:hAnchor="margin" w:y="993"/>
      <w:spacing w:before="40" w:after="40" w:line="240" w:lineRule="auto"/>
      <w:jc w:val="left"/>
    </w:pPr>
    <w:rPr>
      <w:rFonts w:asciiTheme="majorHAnsi" w:eastAsiaTheme="majorEastAsia" w:hAnsiTheme="majorHAnsi" w:cstheme="majorBidi"/>
      <w:b/>
      <w:color w:val="026CB6" w:themeColor="text2"/>
      <w:sz w:val="24"/>
      <w:szCs w:val="52"/>
    </w:rPr>
  </w:style>
  <w:style w:type="character" w:customStyle="1" w:styleId="TitleChar">
    <w:name w:val="Title Char"/>
    <w:basedOn w:val="DefaultParagraphFont"/>
    <w:link w:val="Title"/>
    <w:rsid w:val="00DA4AF4"/>
    <w:rPr>
      <w:rFonts w:asciiTheme="majorHAnsi" w:eastAsiaTheme="majorEastAsia" w:hAnsiTheme="majorHAnsi" w:cstheme="majorBidi"/>
      <w:b/>
      <w:color w:val="026CB6" w:themeColor="text2"/>
      <w:sz w:val="24"/>
      <w:szCs w:val="52"/>
    </w:rPr>
  </w:style>
  <w:style w:type="paragraph" w:customStyle="1" w:styleId="xDate">
    <w:name w:val="xDate"/>
    <w:basedOn w:val="Normal"/>
    <w:qFormat/>
    <w:rsid w:val="00B3722A"/>
    <w:pPr>
      <w:spacing w:before="90" w:after="90" w:line="240" w:lineRule="auto"/>
      <w:ind w:left="57" w:right="57"/>
      <w:jc w:val="left"/>
    </w:pPr>
  </w:style>
  <w:style w:type="table" w:customStyle="1" w:styleId="TableAsPlaceholder">
    <w:name w:val="Table As Placeholder"/>
    <w:basedOn w:val="TableNormal"/>
    <w:uiPriority w:val="99"/>
    <w:qFormat/>
    <w:rsid w:val="004A6C97"/>
    <w:rPr>
      <w:sz w:val="20"/>
    </w:rPr>
    <w:tblPr>
      <w:tblCellMar>
        <w:left w:w="0" w:type="dxa"/>
        <w:bottom w:w="340" w:type="dxa"/>
        <w:right w:w="113" w:type="dxa"/>
      </w:tblCellMar>
    </w:tblPr>
  </w:style>
  <w:style w:type="paragraph" w:styleId="TOC1">
    <w:name w:val="toc 1"/>
    <w:basedOn w:val="Normal"/>
    <w:next w:val="Normal"/>
    <w:semiHidden/>
    <w:rsid w:val="00DB2F5C"/>
    <w:pPr>
      <w:tabs>
        <w:tab w:val="left" w:pos="567"/>
        <w:tab w:val="right" w:leader="dot" w:pos="9582"/>
      </w:tabs>
      <w:spacing w:before="60" w:line="220" w:lineRule="atLeast"/>
      <w:ind w:left="567" w:right="851" w:hanging="567"/>
    </w:pPr>
    <w:rPr>
      <w:b/>
      <w:noProof/>
      <w:sz w:val="18"/>
      <w:szCs w:val="24"/>
    </w:rPr>
  </w:style>
  <w:style w:type="paragraph" w:styleId="TOC2">
    <w:name w:val="toc 2"/>
    <w:basedOn w:val="Normal"/>
    <w:next w:val="Normal"/>
    <w:semiHidden/>
    <w:rsid w:val="00DB2F5C"/>
    <w:pPr>
      <w:tabs>
        <w:tab w:val="left" w:pos="1276"/>
        <w:tab w:val="right" w:leader="dot" w:pos="9582"/>
      </w:tabs>
      <w:spacing w:before="60" w:line="220" w:lineRule="atLeast"/>
      <w:ind w:left="1134" w:right="851" w:hanging="567"/>
    </w:pPr>
    <w:rPr>
      <w:noProof/>
      <w:sz w:val="18"/>
      <w:szCs w:val="28"/>
    </w:rPr>
  </w:style>
  <w:style w:type="paragraph" w:styleId="TOC3">
    <w:name w:val="toc 3"/>
    <w:basedOn w:val="Normal"/>
    <w:next w:val="Normal"/>
    <w:semiHidden/>
    <w:rsid w:val="00165678"/>
    <w:pPr>
      <w:tabs>
        <w:tab w:val="left" w:pos="2126"/>
        <w:tab w:val="right" w:leader="dot" w:pos="9582"/>
      </w:tabs>
      <w:ind w:left="2127" w:right="851" w:hanging="851"/>
    </w:pPr>
    <w:rPr>
      <w:rFonts w:eastAsiaTheme="minorEastAsia" w:cstheme="minorBidi"/>
      <w:noProof/>
      <w:sz w:val="18"/>
      <w:szCs w:val="22"/>
    </w:rPr>
  </w:style>
  <w:style w:type="paragraph" w:styleId="TOC4">
    <w:name w:val="toc 4"/>
    <w:basedOn w:val="Normal"/>
    <w:semiHidden/>
    <w:rsid w:val="00C26C8E"/>
    <w:pPr>
      <w:tabs>
        <w:tab w:val="left" w:pos="1418"/>
      </w:tabs>
      <w:ind w:left="1418" w:right="851" w:hanging="1418"/>
    </w:pPr>
    <w:rPr>
      <w:sz w:val="18"/>
    </w:rPr>
  </w:style>
  <w:style w:type="paragraph" w:styleId="TableofFigures">
    <w:name w:val="table of figures"/>
    <w:basedOn w:val="Normal"/>
    <w:next w:val="Normal"/>
    <w:rsid w:val="00C26C8E"/>
    <w:pPr>
      <w:tabs>
        <w:tab w:val="right" w:leader="dot" w:pos="9582"/>
      </w:tabs>
      <w:spacing w:before="60"/>
      <w:ind w:right="851"/>
    </w:pPr>
    <w:rPr>
      <w:sz w:val="18"/>
    </w:rPr>
  </w:style>
  <w:style w:type="paragraph" w:customStyle="1" w:styleId="Heading1NoNumber">
    <w:name w:val="Heading 1 No Number"/>
    <w:basedOn w:val="Heading1"/>
    <w:next w:val="BodyText"/>
    <w:rsid w:val="00B97C5F"/>
    <w:pPr>
      <w:numPr>
        <w:numId w:val="0"/>
      </w:numPr>
    </w:pPr>
  </w:style>
  <w:style w:type="character" w:customStyle="1" w:styleId="Heading7Char">
    <w:name w:val="Heading 7 Char"/>
    <w:basedOn w:val="DefaultParagraphFont"/>
    <w:link w:val="Heading7"/>
    <w:semiHidden/>
    <w:rsid w:val="00FB439B"/>
    <w:rPr>
      <w:rFonts w:asciiTheme="majorHAnsi" w:eastAsiaTheme="majorEastAsia" w:hAnsiTheme="majorHAnsi" w:cstheme="majorBidi"/>
      <w:b/>
      <w:iCs/>
      <w:color w:val="FFFFFF"/>
      <w:sz w:val="22"/>
    </w:rPr>
  </w:style>
  <w:style w:type="paragraph" w:customStyle="1" w:styleId="Glossary">
    <w:name w:val="Glossary"/>
    <w:basedOn w:val="Normal"/>
    <w:rsid w:val="00106A7E"/>
    <w:pPr>
      <w:tabs>
        <w:tab w:val="right" w:pos="7088"/>
      </w:tabs>
      <w:spacing w:before="60" w:after="60"/>
    </w:pPr>
    <w:rPr>
      <w:szCs w:val="19"/>
    </w:rPr>
  </w:style>
  <w:style w:type="character" w:customStyle="1" w:styleId="Heading9Char">
    <w:name w:val="Heading 9 Char"/>
    <w:aliases w:val="Appendix Heading 1 Char"/>
    <w:basedOn w:val="DefaultParagraphFont"/>
    <w:link w:val="Heading9"/>
    <w:rsid w:val="00C72F25"/>
    <w:rPr>
      <w:b/>
      <w:caps/>
      <w:color w:val="026CB6" w:themeColor="text2"/>
      <w:sz w:val="20"/>
      <w:szCs w:val="22"/>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semiHidden/>
    <w:rsid w:val="00D0452E"/>
    <w:pPr>
      <w:spacing w:before="480"/>
      <w:ind w:right="851"/>
    </w:pPr>
    <w:rPr>
      <w:b/>
      <w:sz w:val="18"/>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semiHidden/>
    <w:rsid w:val="00DE27B9"/>
    <w:pPr>
      <w:spacing w:after="100"/>
      <w:ind w:left="1400"/>
    </w:pPr>
  </w:style>
  <w:style w:type="paragraph" w:styleId="TOC9">
    <w:name w:val="toc 9"/>
    <w:basedOn w:val="Normal"/>
    <w:next w:val="Normal"/>
    <w:autoRedefine/>
    <w:semiHidden/>
    <w:rsid w:val="00DE27B9"/>
    <w:pPr>
      <w:spacing w:after="100"/>
      <w:ind w:left="1600"/>
    </w:pPr>
  </w:style>
  <w:style w:type="character" w:customStyle="1" w:styleId="Bold">
    <w:name w:val="Bold"/>
    <w:rsid w:val="00EE3D13"/>
    <w:rPr>
      <w:b/>
    </w:rPr>
  </w:style>
  <w:style w:type="paragraph" w:customStyle="1" w:styleId="xEntityDetails">
    <w:name w:val="xEntity Details"/>
    <w:basedOn w:val="Normal"/>
    <w:semiHidden/>
    <w:rsid w:val="00FB439B"/>
    <w:pPr>
      <w:framePr w:hSpace="181" w:wrap="around" w:hAnchor="margin" w:x="3913" w:yAlign="bottom"/>
      <w:spacing w:before="40" w:after="60"/>
      <w:ind w:left="113" w:right="113"/>
      <w:contextualSpacing/>
      <w:suppressOverlap/>
      <w:jc w:val="left"/>
    </w:pPr>
    <w:rPr>
      <w:sz w:val="16"/>
    </w:r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character" w:customStyle="1" w:styleId="Heading8Char">
    <w:name w:val="Heading 8 Char"/>
    <w:aliases w:val="Appendix Title Char"/>
    <w:basedOn w:val="DefaultParagraphFont"/>
    <w:link w:val="Heading8"/>
    <w:rsid w:val="00C72F25"/>
    <w:rPr>
      <w:rFonts w:asciiTheme="majorHAnsi" w:eastAsiaTheme="majorEastAsia" w:hAnsiTheme="majorHAnsi" w:cstheme="majorBidi"/>
      <w:b/>
      <w:color w:val="026CB6" w:themeColor="text2"/>
      <w:sz w:val="36"/>
    </w:rPr>
  </w:style>
  <w:style w:type="paragraph" w:styleId="Quote">
    <w:name w:val="Quote"/>
    <w:basedOn w:val="Normal"/>
    <w:link w:val="QuoteChar"/>
    <w:qFormat/>
    <w:rsid w:val="00F816B7"/>
    <w:pPr>
      <w:tabs>
        <w:tab w:val="left" w:pos="1134"/>
      </w:tabs>
      <w:spacing w:before="240" w:after="240"/>
      <w:ind w:left="567" w:right="567"/>
    </w:pPr>
    <w:rPr>
      <w:i/>
      <w:iCs/>
    </w:rPr>
  </w:style>
  <w:style w:type="character" w:customStyle="1" w:styleId="QuoteChar">
    <w:name w:val="Quote Char"/>
    <w:basedOn w:val="DefaultParagraphFont"/>
    <w:link w:val="Quote"/>
    <w:rsid w:val="00FB439B"/>
    <w:rPr>
      <w:i/>
      <w:iCs/>
      <w:sz w:val="20"/>
    </w:rPr>
  </w:style>
  <w:style w:type="character" w:styleId="IntenseEmphasis">
    <w:name w:val="Intense Emphasis"/>
    <w:semiHidden/>
    <w:rsid w:val="00644027"/>
    <w:rPr>
      <w:b/>
      <w:bCs/>
      <w:i/>
      <w:iCs/>
      <w:color w:val="auto"/>
    </w:rPr>
  </w:style>
  <w:style w:type="paragraph" w:styleId="Bibliography">
    <w:name w:val="Bibliography"/>
    <w:basedOn w:val="Normal"/>
    <w:next w:val="Normal"/>
    <w:unhideWhenUsed/>
    <w:rsid w:val="00BC5EC4"/>
    <w:pPr>
      <w:spacing w:before="240" w:after="240"/>
      <w:ind w:left="425" w:hanging="425"/>
    </w:pPr>
  </w:style>
  <w:style w:type="character" w:customStyle="1" w:styleId="Heading6Char">
    <w:name w:val="Heading 6 Char"/>
    <w:basedOn w:val="DefaultParagraphFont"/>
    <w:link w:val="Heading6"/>
    <w:rsid w:val="00FB439B"/>
    <w:rPr>
      <w:rFonts w:asciiTheme="majorHAnsi" w:eastAsiaTheme="majorEastAsia" w:hAnsiTheme="majorHAnsi" w:cstheme="majorBidi"/>
      <w:i/>
      <w:iCs/>
      <w:color w:val="026CB6" w:themeColor="text2"/>
      <w:sz w:val="20"/>
    </w:rPr>
  </w:style>
  <w:style w:type="character" w:customStyle="1" w:styleId="Heading5Char">
    <w:name w:val="Heading 5 Char"/>
    <w:basedOn w:val="DefaultParagraphFont"/>
    <w:link w:val="Heading5"/>
    <w:rsid w:val="00FB439B"/>
    <w:rPr>
      <w:rFonts w:asciiTheme="majorHAnsi" w:eastAsiaTheme="majorEastAsia" w:hAnsiTheme="majorHAnsi" w:cstheme="majorBidi"/>
      <w:color w:val="026CB6" w:themeColor="text2"/>
      <w:sz w:val="20"/>
    </w:rPr>
  </w:style>
  <w:style w:type="paragraph" w:styleId="BlockText">
    <w:name w:val="Block Text"/>
    <w:basedOn w:val="Normal"/>
    <w:semiHidden/>
    <w:unhideWhenUsed/>
    <w:rsid w:val="0049165E"/>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eastAsiaTheme="minorEastAsia" w:cstheme="minorBidi"/>
      <w:i/>
      <w:iCs/>
      <w:color w:val="026CB6" w:themeColor="text2"/>
    </w:rPr>
  </w:style>
  <w:style w:type="paragraph" w:styleId="IntenseQuote">
    <w:name w:val="Intense Quote"/>
    <w:basedOn w:val="Normal"/>
    <w:next w:val="Normal"/>
    <w:link w:val="IntenseQuoteChar"/>
    <w:semiHidden/>
    <w:rsid w:val="00315585"/>
    <w:pPr>
      <w:pBdr>
        <w:bottom w:val="single" w:sz="4" w:space="4" w:color="026CB6" w:themeColor="accent1"/>
      </w:pBdr>
      <w:spacing w:before="200" w:after="280"/>
      <w:ind w:left="936" w:right="936"/>
    </w:pPr>
    <w:rPr>
      <w:b/>
      <w:bCs/>
      <w:i/>
      <w:iCs/>
      <w:color w:val="26BCD7" w:themeColor="background2"/>
    </w:rPr>
  </w:style>
  <w:style w:type="character" w:customStyle="1" w:styleId="IntenseQuoteChar">
    <w:name w:val="Intense Quote Char"/>
    <w:basedOn w:val="DefaultParagraphFont"/>
    <w:link w:val="IntenseQuote"/>
    <w:semiHidden/>
    <w:rsid w:val="00FB439B"/>
    <w:rPr>
      <w:b/>
      <w:bCs/>
      <w:i/>
      <w:iCs/>
      <w:color w:val="26BCD7" w:themeColor="background2"/>
      <w:sz w:val="20"/>
    </w:rPr>
  </w:style>
  <w:style w:type="paragraph" w:customStyle="1" w:styleId="PullOutBoxBodyText">
    <w:name w:val="Pull Out Box Body Text"/>
    <w:basedOn w:val="Normal"/>
    <w:qFormat/>
    <w:rsid w:val="00ED5179"/>
    <w:pPr>
      <w:spacing w:before="160" w:after="160" w:line="246" w:lineRule="atLeast"/>
      <w:ind w:left="284" w:right="170"/>
      <w:jc w:val="left"/>
    </w:pPr>
    <w:rPr>
      <w:sz w:val="18"/>
    </w:rPr>
  </w:style>
  <w:style w:type="paragraph" w:customStyle="1" w:styleId="PullOutBoxHeading">
    <w:name w:val="Pull Out Box Heading"/>
    <w:basedOn w:val="PullOutBoxBodyText"/>
    <w:qFormat/>
    <w:rsid w:val="004F43A1"/>
    <w:pPr>
      <w:keepNext/>
      <w:keepLines/>
    </w:pPr>
    <w:rPr>
      <w:b/>
      <w:szCs w:val="24"/>
    </w:rPr>
  </w:style>
  <w:style w:type="paragraph" w:customStyle="1" w:styleId="PullOutBoxBullet">
    <w:name w:val="Pull Out Box Bullet"/>
    <w:basedOn w:val="PullOutBoxBodyText"/>
    <w:qFormat/>
    <w:rsid w:val="00BC5780"/>
    <w:pPr>
      <w:numPr>
        <w:numId w:val="7"/>
      </w:numPr>
    </w:pPr>
  </w:style>
  <w:style w:type="paragraph" w:customStyle="1" w:styleId="PullOutBoxBullet2">
    <w:name w:val="Pull Out Box Bullet 2"/>
    <w:basedOn w:val="PullOutBoxBodyText"/>
    <w:qFormat/>
    <w:rsid w:val="00C35BCB"/>
    <w:pPr>
      <w:numPr>
        <w:ilvl w:val="1"/>
        <w:numId w:val="7"/>
      </w:numPr>
    </w:pPr>
  </w:style>
  <w:style w:type="paragraph" w:customStyle="1" w:styleId="PullOutBoxBullet3">
    <w:name w:val="Pull Out Box Bullet 3"/>
    <w:basedOn w:val="PullOutBoxBodyText"/>
    <w:qFormat/>
    <w:rsid w:val="00C35BCB"/>
    <w:pPr>
      <w:numPr>
        <w:ilvl w:val="2"/>
        <w:numId w:val="7"/>
      </w:numPr>
    </w:pPr>
  </w:style>
  <w:style w:type="paragraph" w:customStyle="1" w:styleId="TableHeadingCentred">
    <w:name w:val="Table Heading Centred"/>
    <w:basedOn w:val="TableHeading"/>
    <w:qFormat/>
    <w:rsid w:val="00BF0A20"/>
    <w:pPr>
      <w:spacing w:line="230" w:lineRule="atLeast"/>
      <w:jc w:val="center"/>
    </w:pPr>
    <w:rPr>
      <w:rFonts w:ascii="Arial" w:hAnsi="Arial" w:cs="Times New Roman"/>
      <w:szCs w:val="20"/>
    </w:rPr>
  </w:style>
  <w:style w:type="character" w:customStyle="1" w:styleId="JemenaHighlightBlue">
    <w:name w:val="Jemena Highlight Blue"/>
    <w:qFormat/>
    <w:rsid w:val="00E7362F"/>
    <w:rPr>
      <w:color w:val="auto"/>
      <w:bdr w:val="none" w:sz="0" w:space="0" w:color="auto"/>
      <w:shd w:val="clear" w:color="auto" w:fill="BEE3FE" w:themeFill="text2" w:themeFillTint="33"/>
    </w:rPr>
  </w:style>
  <w:style w:type="paragraph" w:customStyle="1" w:styleId="FigureSource">
    <w:name w:val="Figure Source"/>
    <w:basedOn w:val="Normal"/>
    <w:next w:val="BodyText"/>
    <w:rsid w:val="00323063"/>
    <w:pPr>
      <w:spacing w:before="120" w:after="300" w:line="240" w:lineRule="auto"/>
      <w:jc w:val="center"/>
    </w:pPr>
    <w:rPr>
      <w:sz w:val="16"/>
    </w:rPr>
  </w:style>
  <w:style w:type="paragraph" w:customStyle="1" w:styleId="Introduction">
    <w:name w:val="Introduction"/>
    <w:basedOn w:val="Normal"/>
    <w:next w:val="BodyText"/>
    <w:qFormat/>
    <w:rsid w:val="00A504F2"/>
    <w:pPr>
      <w:spacing w:after="240"/>
    </w:pPr>
    <w:rPr>
      <w:color w:val="026CB6" w:themeColor="text2"/>
      <w:sz w:val="22"/>
    </w:rPr>
  </w:style>
  <w:style w:type="paragraph" w:customStyle="1" w:styleId="TableTextRight">
    <w:name w:val="Table Text Right"/>
    <w:basedOn w:val="TableText"/>
    <w:qFormat/>
    <w:rsid w:val="0096416C"/>
    <w:pPr>
      <w:jc w:val="right"/>
    </w:pPr>
  </w:style>
  <w:style w:type="paragraph" w:customStyle="1" w:styleId="TableHeadingRight">
    <w:name w:val="Table Heading Right"/>
    <w:basedOn w:val="TableHeading"/>
    <w:qFormat/>
    <w:rsid w:val="0096416C"/>
    <w:pPr>
      <w:jc w:val="right"/>
    </w:pPr>
  </w:style>
  <w:style w:type="paragraph" w:customStyle="1" w:styleId="FooterRightAligned">
    <w:name w:val="Footer Right Aligned"/>
    <w:basedOn w:val="FooterLeftAligned"/>
    <w:semiHidden/>
    <w:rsid w:val="00072074"/>
    <w:pPr>
      <w:framePr w:wrap="around"/>
      <w:jc w:val="right"/>
    </w:pPr>
  </w:style>
  <w:style w:type="table" w:customStyle="1" w:styleId="PullOutBoxTable">
    <w:name w:val="Pull Out Box Table"/>
    <w:basedOn w:val="TableNormal"/>
    <w:uiPriority w:val="99"/>
    <w:rsid w:val="00890169"/>
    <w:pPr>
      <w:spacing w:line="240" w:lineRule="auto"/>
      <w:jc w:val="left"/>
    </w:pPr>
    <w:tblPr>
      <w:tblBorders>
        <w:top w:val="single" w:sz="2" w:space="0" w:color="E5F5F9"/>
        <w:left w:val="single" w:sz="2" w:space="0" w:color="E5F5F9"/>
        <w:bottom w:val="single" w:sz="2" w:space="0" w:color="E5F5F9"/>
        <w:right w:val="single" w:sz="2" w:space="0" w:color="E5F5F9"/>
      </w:tblBorders>
      <w:tblCellMar>
        <w:top w:w="85" w:type="dxa"/>
        <w:left w:w="0" w:type="dxa"/>
        <w:bottom w:w="85" w:type="dxa"/>
        <w:right w:w="0" w:type="dxa"/>
      </w:tblCellMar>
    </w:tblPr>
    <w:tcPr>
      <w:shd w:val="clear" w:color="auto" w:fill="E5F5F9"/>
    </w:tcPr>
  </w:style>
  <w:style w:type="paragraph" w:styleId="NoSpacing">
    <w:name w:val="No Spacing"/>
    <w:next w:val="BodyText"/>
    <w:rsid w:val="00ED5179"/>
    <w:pPr>
      <w:spacing w:line="240" w:lineRule="auto"/>
    </w:pPr>
    <w:rPr>
      <w:sz w:val="20"/>
    </w:rPr>
  </w:style>
  <w:style w:type="paragraph" w:styleId="Date">
    <w:name w:val="Date"/>
    <w:basedOn w:val="Normal"/>
    <w:next w:val="Normal"/>
    <w:link w:val="DateChar"/>
    <w:semiHidden/>
    <w:rsid w:val="00E06241"/>
    <w:pPr>
      <w:ind w:left="624"/>
      <w:jc w:val="left"/>
    </w:pPr>
    <w:rPr>
      <w:color w:val="FFFFFF"/>
      <w:sz w:val="36"/>
    </w:rPr>
  </w:style>
  <w:style w:type="character" w:customStyle="1" w:styleId="DateChar">
    <w:name w:val="Date Char"/>
    <w:basedOn w:val="DefaultParagraphFont"/>
    <w:link w:val="Date"/>
    <w:semiHidden/>
    <w:rsid w:val="00FB439B"/>
    <w:rPr>
      <w:color w:val="FFFFFF"/>
      <w:sz w:val="36"/>
    </w:rPr>
  </w:style>
  <w:style w:type="character" w:customStyle="1" w:styleId="MySuperscript">
    <w:name w:val="MySuperscript"/>
    <w:rsid w:val="007D5534"/>
    <w:rPr>
      <w:vertAlign w:val="superscript"/>
    </w:rPr>
  </w:style>
  <w:style w:type="character" w:customStyle="1" w:styleId="MySubscript">
    <w:name w:val="MySubscript"/>
    <w:qFormat/>
    <w:rsid w:val="00EB3C9C"/>
    <w:rPr>
      <w:vertAlign w:val="subscript"/>
    </w:rPr>
  </w:style>
  <w:style w:type="character" w:customStyle="1" w:styleId="MySuperscriptItalics">
    <w:name w:val="MySuperscript&amp;Italics"/>
    <w:rsid w:val="00405BA7"/>
    <w:rPr>
      <w:i/>
      <w:vertAlign w:val="superscript"/>
    </w:rPr>
  </w:style>
  <w:style w:type="character" w:customStyle="1" w:styleId="MySubscriptItalics">
    <w:name w:val="MySubscript&amp;Italics"/>
    <w:rsid w:val="00405BA7"/>
    <w:rPr>
      <w:i/>
      <w:vertAlign w:val="subscript"/>
    </w:rPr>
  </w:style>
  <w:style w:type="paragraph" w:customStyle="1" w:styleId="QuoteBullet">
    <w:name w:val="Quote Bullet"/>
    <w:basedOn w:val="Quote"/>
    <w:qFormat/>
    <w:rsid w:val="00507CFB"/>
    <w:pPr>
      <w:numPr>
        <w:numId w:val="8"/>
      </w:numPr>
    </w:pPr>
  </w:style>
  <w:style w:type="paragraph" w:customStyle="1" w:styleId="QuoteBullet2">
    <w:name w:val="Quote Bullet 2"/>
    <w:basedOn w:val="Quote"/>
    <w:qFormat/>
    <w:rsid w:val="00507CFB"/>
    <w:pPr>
      <w:numPr>
        <w:ilvl w:val="1"/>
        <w:numId w:val="8"/>
      </w:numPr>
    </w:pPr>
  </w:style>
  <w:style w:type="character" w:styleId="CommentReference">
    <w:name w:val="annotation reference"/>
    <w:basedOn w:val="DefaultParagraphFont"/>
    <w:unhideWhenUsed/>
    <w:rsid w:val="00732B4D"/>
    <w:rPr>
      <w:sz w:val="16"/>
      <w:szCs w:val="16"/>
    </w:rPr>
  </w:style>
  <w:style w:type="paragraph" w:styleId="CommentText">
    <w:name w:val="annotation text"/>
    <w:basedOn w:val="Normal"/>
    <w:link w:val="CommentTextChar"/>
    <w:unhideWhenUsed/>
    <w:rsid w:val="00732B4D"/>
    <w:pPr>
      <w:spacing w:line="240" w:lineRule="auto"/>
    </w:pPr>
    <w:rPr>
      <w:szCs w:val="20"/>
    </w:rPr>
  </w:style>
  <w:style w:type="character" w:customStyle="1" w:styleId="CommentTextChar">
    <w:name w:val="Comment Text Char"/>
    <w:basedOn w:val="DefaultParagraphFont"/>
    <w:link w:val="CommentText"/>
    <w:rsid w:val="00FB439B"/>
    <w:rPr>
      <w:sz w:val="20"/>
      <w:szCs w:val="20"/>
    </w:rPr>
  </w:style>
  <w:style w:type="paragraph" w:styleId="CommentSubject">
    <w:name w:val="annotation subject"/>
    <w:basedOn w:val="CommentText"/>
    <w:next w:val="CommentText"/>
    <w:link w:val="CommentSubjectChar"/>
    <w:unhideWhenUsed/>
    <w:rsid w:val="00732B4D"/>
    <w:rPr>
      <w:b/>
      <w:bCs/>
    </w:rPr>
  </w:style>
  <w:style w:type="character" w:customStyle="1" w:styleId="CommentSubjectChar">
    <w:name w:val="Comment Subject Char"/>
    <w:basedOn w:val="CommentTextChar"/>
    <w:link w:val="CommentSubject"/>
    <w:rsid w:val="00FB439B"/>
    <w:rPr>
      <w:b/>
      <w:bCs/>
      <w:sz w:val="20"/>
      <w:szCs w:val="20"/>
    </w:rPr>
  </w:style>
  <w:style w:type="paragraph" w:customStyle="1" w:styleId="PullOutBoxNumbered">
    <w:name w:val="Pull Out Box Numbered"/>
    <w:basedOn w:val="PullOutBoxBodyText"/>
    <w:qFormat/>
    <w:rsid w:val="007A4BA3"/>
    <w:pPr>
      <w:numPr>
        <w:numId w:val="10"/>
      </w:numPr>
      <w:spacing w:line="240" w:lineRule="auto"/>
    </w:pPr>
  </w:style>
  <w:style w:type="paragraph" w:customStyle="1" w:styleId="PullOutBoxNumbered2">
    <w:name w:val="Pull Out Box Numbered 2"/>
    <w:basedOn w:val="PullOutBoxBodyText"/>
    <w:qFormat/>
    <w:rsid w:val="007A4BA3"/>
    <w:pPr>
      <w:numPr>
        <w:ilvl w:val="1"/>
        <w:numId w:val="10"/>
      </w:numPr>
    </w:pPr>
  </w:style>
  <w:style w:type="paragraph" w:customStyle="1" w:styleId="PullOutBoxNumbered3">
    <w:name w:val="Pull Out Box Numbered 3"/>
    <w:basedOn w:val="PullOutBoxBodyText"/>
    <w:qFormat/>
    <w:rsid w:val="007A4BA3"/>
    <w:pPr>
      <w:numPr>
        <w:ilvl w:val="2"/>
        <w:numId w:val="10"/>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DocumentControlTables">
    <w:name w:val="Document Control Tables"/>
    <w:basedOn w:val="TableNormal"/>
    <w:uiPriority w:val="99"/>
    <w:rsid w:val="00DE0D0C"/>
    <w:pPr>
      <w:spacing w:before="90" w:after="90" w:line="240" w:lineRule="auto"/>
      <w:ind w:left="57" w:right="57"/>
      <w:jc w:val="left"/>
    </w:pPr>
    <w:rPr>
      <w:sz w:val="16"/>
    </w:rPr>
    <w:tblPr>
      <w:tblBorders>
        <w:top w:val="single" w:sz="24" w:space="0" w:color="026CB6" w:themeColor="text2"/>
        <w:bottom w:val="single" w:sz="4" w:space="0" w:color="auto"/>
        <w:insideH w:val="single" w:sz="4" w:space="0" w:color="auto"/>
      </w:tblBorders>
      <w:tblCellMar>
        <w:left w:w="0" w:type="dxa"/>
        <w:right w:w="0" w:type="dxa"/>
      </w:tblCellMar>
    </w:tblPr>
    <w:tblStylePr w:type="firstRow">
      <w:pPr>
        <w:wordWrap/>
        <w:spacing w:beforeLines="0" w:before="60" w:beforeAutospacing="0" w:afterLines="0" w:after="60" w:afterAutospacing="0" w:line="240" w:lineRule="auto"/>
      </w:pPr>
      <w:rPr>
        <w:rFonts w:asciiTheme="majorHAnsi" w:hAnsiTheme="majorHAnsi"/>
        <w:b/>
        <w:sz w:val="16"/>
      </w:rPr>
      <w:tblPr/>
      <w:tcPr>
        <w:tcBorders>
          <w:top w:val="single" w:sz="18" w:space="0" w:color="026CB6" w:themeColor="text2"/>
          <w:left w:val="nil"/>
          <w:bottom w:val="single" w:sz="4" w:space="0" w:color="auto"/>
          <w:right w:val="nil"/>
          <w:insideH w:val="nil"/>
          <w:insideV w:val="nil"/>
          <w:tl2br w:val="nil"/>
          <w:tr2bl w:val="nil"/>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26CB6"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Subject">
    <w:name w:val="xSubject"/>
    <w:basedOn w:val="Normal"/>
    <w:qFormat/>
    <w:rsid w:val="00DE0D0C"/>
    <w:pPr>
      <w:spacing w:before="90" w:after="90" w:line="240" w:lineRule="auto"/>
      <w:ind w:left="57" w:right="57"/>
      <w:jc w:val="left"/>
    </w:pPr>
  </w:style>
  <w:style w:type="paragraph" w:customStyle="1" w:styleId="xSecurity">
    <w:name w:val="xSecurity"/>
    <w:basedOn w:val="Normal"/>
    <w:qFormat/>
    <w:rsid w:val="00DE0D0C"/>
    <w:pPr>
      <w:spacing w:before="90" w:after="90" w:line="240" w:lineRule="auto"/>
      <w:ind w:left="57" w:right="57"/>
      <w:jc w:val="left"/>
    </w:pPr>
  </w:style>
  <w:style w:type="paragraph" w:customStyle="1" w:styleId="Headerwithline">
    <w:name w:val="Header with line"/>
    <w:basedOn w:val="Header"/>
    <w:rsid w:val="006A7CF4"/>
    <w:pPr>
      <w:pBdr>
        <w:bottom w:val="single" w:sz="4" w:space="2" w:color="auto"/>
      </w:pBdr>
      <w:spacing w:after="360"/>
    </w:pPr>
  </w:style>
  <w:style w:type="paragraph" w:customStyle="1" w:styleId="HeaderBlueShade">
    <w:name w:val="Header Blue Shade"/>
    <w:basedOn w:val="Header"/>
    <w:rsid w:val="00557957"/>
    <w:pPr>
      <w:pBdr>
        <w:top w:val="single" w:sz="4" w:space="5" w:color="E5F5F9"/>
        <w:left w:val="single" w:sz="4" w:space="4" w:color="E5F5F9"/>
        <w:bottom w:val="single" w:sz="4" w:space="5" w:color="E5F5F9"/>
        <w:right w:val="single" w:sz="4" w:space="4" w:color="E5F5F9"/>
      </w:pBdr>
      <w:shd w:val="clear" w:color="auto" w:fill="E5F5F9"/>
      <w:spacing w:after="360"/>
      <w:ind w:left="113" w:right="113"/>
      <w:contextualSpacing/>
    </w:pPr>
    <w:rPr>
      <w:noProof/>
    </w:rPr>
  </w:style>
  <w:style w:type="paragraph" w:customStyle="1" w:styleId="AppendixHeading2">
    <w:name w:val="Appendix Heading 2"/>
    <w:basedOn w:val="Normal"/>
    <w:next w:val="BodyText"/>
    <w:uiPriority w:val="1"/>
    <w:rsid w:val="00C72F25"/>
    <w:pPr>
      <w:keepNext/>
      <w:keepLines/>
      <w:numPr>
        <w:ilvl w:val="2"/>
        <w:numId w:val="11"/>
      </w:numPr>
      <w:tabs>
        <w:tab w:val="left" w:pos="1559"/>
        <w:tab w:val="left" w:pos="1843"/>
        <w:tab w:val="left" w:pos="2126"/>
        <w:tab w:val="left" w:pos="2410"/>
      </w:tabs>
      <w:spacing w:before="560" w:after="240"/>
    </w:pPr>
    <w:rPr>
      <w:b/>
      <w:caps/>
      <w:color w:val="026CB6" w:themeColor="text2"/>
    </w:rPr>
  </w:style>
  <w:style w:type="paragraph" w:customStyle="1" w:styleId="AppendixHeading3">
    <w:name w:val="Appendix Heading 3"/>
    <w:basedOn w:val="Normal"/>
    <w:next w:val="BodyText"/>
    <w:uiPriority w:val="1"/>
    <w:rsid w:val="00C72F25"/>
    <w:pPr>
      <w:keepNext/>
      <w:keepLines/>
      <w:numPr>
        <w:ilvl w:val="3"/>
        <w:numId w:val="11"/>
      </w:numPr>
      <w:tabs>
        <w:tab w:val="left" w:pos="1559"/>
        <w:tab w:val="left" w:pos="1843"/>
        <w:tab w:val="left" w:pos="2126"/>
        <w:tab w:val="left" w:pos="2410"/>
        <w:tab w:val="left" w:pos="6804"/>
      </w:tabs>
      <w:spacing w:before="280" w:after="280"/>
    </w:pPr>
    <w:rPr>
      <w:rFonts w:asciiTheme="majorHAnsi" w:hAnsiTheme="majorHAnsi"/>
      <w:b/>
      <w:color w:val="026CB6" w:themeColor="text2"/>
    </w:rPr>
  </w:style>
  <w:style w:type="paragraph" w:customStyle="1" w:styleId="AppendixHeading4">
    <w:name w:val="Appendix Heading 4"/>
    <w:basedOn w:val="Normal"/>
    <w:next w:val="BodyText"/>
    <w:uiPriority w:val="1"/>
    <w:rsid w:val="00C72F25"/>
    <w:pPr>
      <w:keepNext/>
      <w:keepLines/>
      <w:numPr>
        <w:ilvl w:val="4"/>
        <w:numId w:val="11"/>
      </w:numPr>
      <w:tabs>
        <w:tab w:val="left" w:pos="1559"/>
        <w:tab w:val="left" w:pos="1843"/>
        <w:tab w:val="left" w:pos="2126"/>
        <w:tab w:val="left" w:pos="2410"/>
      </w:tabs>
      <w:spacing w:before="300" w:after="240"/>
    </w:pPr>
    <w:rPr>
      <w:b/>
      <w:szCs w:val="26"/>
    </w:rPr>
  </w:style>
  <w:style w:type="table" w:styleId="GridTable4-Accent1">
    <w:name w:val="Grid Table 4 Accent 1"/>
    <w:basedOn w:val="TableNormal"/>
    <w:uiPriority w:val="49"/>
    <w:rsid w:val="0097100A"/>
    <w:pPr>
      <w:spacing w:line="240" w:lineRule="auto"/>
      <w:jc w:val="left"/>
    </w:pPr>
    <w:rPr>
      <w:rFonts w:eastAsiaTheme="minorHAnsi" w:cstheme="minorBidi"/>
      <w:sz w:val="22"/>
      <w:szCs w:val="22"/>
      <w:lang w:eastAsia="en-US"/>
    </w:rPr>
    <w:tblPr>
      <w:tblStyleRowBandSize w:val="1"/>
      <w:tblStyleColBandSize w:val="1"/>
      <w:tblBorders>
        <w:top w:val="single" w:sz="4" w:space="0" w:color="3DAEFC" w:themeColor="accent1" w:themeTint="99"/>
        <w:left w:val="single" w:sz="4" w:space="0" w:color="3DAEFC" w:themeColor="accent1" w:themeTint="99"/>
        <w:bottom w:val="single" w:sz="4" w:space="0" w:color="3DAEFC" w:themeColor="accent1" w:themeTint="99"/>
        <w:right w:val="single" w:sz="4" w:space="0" w:color="3DAEFC" w:themeColor="accent1" w:themeTint="99"/>
        <w:insideH w:val="single" w:sz="4" w:space="0" w:color="3DAEFC" w:themeColor="accent1" w:themeTint="99"/>
        <w:insideV w:val="single" w:sz="4" w:space="0" w:color="3DAEFC" w:themeColor="accent1" w:themeTint="99"/>
      </w:tblBorders>
    </w:tblPr>
    <w:tblStylePr w:type="firstRow">
      <w:rPr>
        <w:b/>
        <w:bCs/>
        <w:color w:val="FFFFFF" w:themeColor="background1"/>
      </w:rPr>
      <w:tblPr/>
      <w:tcPr>
        <w:tcBorders>
          <w:top w:val="single" w:sz="4" w:space="0" w:color="026CB6" w:themeColor="accent1"/>
          <w:left w:val="single" w:sz="4" w:space="0" w:color="026CB6" w:themeColor="accent1"/>
          <w:bottom w:val="single" w:sz="4" w:space="0" w:color="026CB6" w:themeColor="accent1"/>
          <w:right w:val="single" w:sz="4" w:space="0" w:color="026CB6" w:themeColor="accent1"/>
          <w:insideH w:val="nil"/>
          <w:insideV w:val="nil"/>
        </w:tcBorders>
        <w:shd w:val="clear" w:color="auto" w:fill="026CB6" w:themeFill="accent1"/>
      </w:tcPr>
    </w:tblStylePr>
    <w:tblStylePr w:type="lastRow">
      <w:rPr>
        <w:b/>
        <w:bCs/>
      </w:rPr>
      <w:tblPr/>
      <w:tcPr>
        <w:tcBorders>
          <w:top w:val="double" w:sz="4" w:space="0" w:color="026CB6" w:themeColor="accent1"/>
        </w:tcBorders>
      </w:tcPr>
    </w:tblStylePr>
    <w:tblStylePr w:type="firstCol">
      <w:rPr>
        <w:b/>
        <w:bCs/>
      </w:rPr>
    </w:tblStylePr>
    <w:tblStylePr w:type="lastCol">
      <w:rPr>
        <w:b/>
        <w:bCs/>
      </w:rPr>
    </w:tblStylePr>
    <w:tblStylePr w:type="band1Vert">
      <w:tblPr/>
      <w:tcPr>
        <w:shd w:val="clear" w:color="auto" w:fill="BEE3FE" w:themeFill="accent1" w:themeFillTint="33"/>
      </w:tcPr>
    </w:tblStylePr>
    <w:tblStylePr w:type="band1Horz">
      <w:tblPr/>
      <w:tcPr>
        <w:shd w:val="clear" w:color="auto" w:fill="BEE3FE" w:themeFill="accent1" w:themeFillTint="33"/>
      </w:tcPr>
    </w:tblStylePr>
  </w:style>
  <w:style w:type="paragraph" w:styleId="Revision">
    <w:name w:val="Revision"/>
    <w:hidden/>
    <w:uiPriority w:val="99"/>
    <w:semiHidden/>
    <w:rsid w:val="000F45B9"/>
    <w:pPr>
      <w:spacing w:line="240" w:lineRule="auto"/>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linta.net.int\DFS\templates\Jemena_Templates_Office\Jemena%20File%20No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E0B91588814C889E445FCE6F96907E"/>
        <w:category>
          <w:name w:val="General"/>
          <w:gallery w:val="placeholder"/>
        </w:category>
        <w:types>
          <w:type w:val="bbPlcHdr"/>
        </w:types>
        <w:behaviors>
          <w:behavior w:val="content"/>
        </w:behaviors>
        <w:guid w:val="{3B2352B7-0423-4CF8-A095-4B81D1BD0325}"/>
      </w:docPartPr>
      <w:docPartBody>
        <w:p w:rsidR="007A4B7A" w:rsidRDefault="00483C5B">
          <w:pPr>
            <w:pStyle w:val="10E0B91588814C889E445FCE6F96907E"/>
          </w:pPr>
          <w:r w:rsidRPr="009671A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B7A"/>
    <w:rsid w:val="001F00BA"/>
    <w:rsid w:val="002E28F1"/>
    <w:rsid w:val="00483C5B"/>
    <w:rsid w:val="004B72AA"/>
    <w:rsid w:val="00611669"/>
    <w:rsid w:val="006D78EC"/>
    <w:rsid w:val="00712461"/>
    <w:rsid w:val="00721A00"/>
    <w:rsid w:val="007A4B7A"/>
    <w:rsid w:val="0080066D"/>
    <w:rsid w:val="008757E2"/>
    <w:rsid w:val="008A756E"/>
    <w:rsid w:val="008B2402"/>
    <w:rsid w:val="008D28C2"/>
    <w:rsid w:val="008E0D53"/>
    <w:rsid w:val="00A44C8A"/>
    <w:rsid w:val="00B06C08"/>
    <w:rsid w:val="00B9392F"/>
    <w:rsid w:val="00BC6035"/>
    <w:rsid w:val="00C724C0"/>
    <w:rsid w:val="00D065AD"/>
    <w:rsid w:val="00F15926"/>
    <w:rsid w:val="00F8188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10E0B91588814C889E445FCE6F96907E">
    <w:name w:val="10E0B91588814C889E445FCE6F969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Jemena v3">
      <a:dk1>
        <a:srgbClr val="000000"/>
      </a:dk1>
      <a:lt1>
        <a:sysClr val="window" lastClr="FFFFFF"/>
      </a:lt1>
      <a:dk2>
        <a:srgbClr val="026CB6"/>
      </a:dk2>
      <a:lt2>
        <a:srgbClr val="26BCD7"/>
      </a:lt2>
      <a:accent1>
        <a:srgbClr val="026CB6"/>
      </a:accent1>
      <a:accent2>
        <a:srgbClr val="808D64"/>
      </a:accent2>
      <a:accent3>
        <a:srgbClr val="C96A3C"/>
      </a:accent3>
      <a:accent4>
        <a:srgbClr val="009BBB"/>
      </a:accent4>
      <a:accent5>
        <a:srgbClr val="415061"/>
      </a:accent5>
      <a:accent6>
        <a:srgbClr val="8B8B84"/>
      </a:accent6>
      <a:hlink>
        <a:srgbClr val="026CB6"/>
      </a:hlink>
      <a:folHlink>
        <a:srgbClr val="B94E5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3EF52D85BA85479F70A3D83A6E6C7E" ma:contentTypeVersion="15" ma:contentTypeDescription="Create a new document." ma:contentTypeScope="" ma:versionID="58969956a3597a99497690488392c9f7">
  <xsd:schema xmlns:xsd="http://www.w3.org/2001/XMLSchema" xmlns:xs="http://www.w3.org/2001/XMLSchema" xmlns:p="http://schemas.microsoft.com/office/2006/metadata/properties" xmlns:ns2="ed0e596e-4852-4db1-aee4-2ccb61f9ba80" xmlns:ns3="4c04a84d-6935-475c-a00f-baee446eb2f0" xmlns:ns4="05d4cef9-0a5b-4b34-ba80-df7150d0dcb9" targetNamespace="http://schemas.microsoft.com/office/2006/metadata/properties" ma:root="true" ma:fieldsID="7b2ebd97e96443805ee76b7c1da0852f" ns2:_="" ns3:_="" ns4:_="">
    <xsd:import namespace="ed0e596e-4852-4db1-aee4-2ccb61f9ba80"/>
    <xsd:import namespace="4c04a84d-6935-475c-a00f-baee446eb2f0"/>
    <xsd:import namespace="05d4cef9-0a5b-4b34-ba80-df7150d0dc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e596e-4852-4db1-aee4-2ccb61f9b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6d97f2f-934a-4e13-aef3-d0f00853201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4a84d-6935-475c-a00f-baee446eb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4cef9-0a5b-4b34-ba80-df7150d0dcb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d10b7cf-ad1d-4cad-a367-90dcca418d40}" ma:internalName="TaxCatchAll" ma:showField="CatchAllData" ma:web="4c04a84d-6935-475c-a00f-baee446eb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ed0e596e-4852-4db1-aee4-2ccb61f9ba80" xsi:nil="true"/>
    <SharedWithUsers xmlns="4c04a84d-6935-475c-a00f-baee446eb2f0">
      <UserInfo>
        <DisplayName/>
        <AccountId xsi:nil="true"/>
        <AccountType/>
      </UserInfo>
    </SharedWithUsers>
    <lcf76f155ced4ddcb4097134ff3c332f xmlns="ed0e596e-4852-4db1-aee4-2ccb61f9ba80">
      <Terms xmlns="http://schemas.microsoft.com/office/infopath/2007/PartnerControls"/>
    </lcf76f155ced4ddcb4097134ff3c332f>
    <TaxCatchAll xmlns="05d4cef9-0a5b-4b34-ba80-df7150d0dcb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919BB-E740-4071-A913-741269BAE9BA}">
  <ds:schemaRefs>
    <ds:schemaRef ds:uri="http://schemas.microsoft.com/sharepoint/v3/contenttype/forms"/>
  </ds:schemaRefs>
</ds:datastoreItem>
</file>

<file path=customXml/itemProps2.xml><?xml version="1.0" encoding="utf-8"?>
<ds:datastoreItem xmlns:ds="http://schemas.openxmlformats.org/officeDocument/2006/customXml" ds:itemID="{276336A9-04DE-4DDD-84D3-5F461520D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e596e-4852-4db1-aee4-2ccb61f9ba80"/>
    <ds:schemaRef ds:uri="4c04a84d-6935-475c-a00f-baee446eb2f0"/>
    <ds:schemaRef ds:uri="05d4cef9-0a5b-4b34-ba80-df7150d0d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266F95-A6D5-4A40-83FB-1C0A521B2120}">
  <ds:schemaRefs>
    <ds:schemaRef ds:uri="http://schemas.microsoft.com/office/2006/metadata/properties"/>
    <ds:schemaRef ds:uri="http://schemas.microsoft.com/office/infopath/2007/PartnerControls"/>
    <ds:schemaRef ds:uri="ed0e596e-4852-4db1-aee4-2ccb61f9ba80"/>
    <ds:schemaRef ds:uri="4c04a84d-6935-475c-a00f-baee446eb2f0"/>
    <ds:schemaRef ds:uri="05d4cef9-0a5b-4b34-ba80-df7150d0dcb9"/>
  </ds:schemaRefs>
</ds:datastoreItem>
</file>

<file path=customXml/itemProps4.xml><?xml version="1.0" encoding="utf-8"?>
<ds:datastoreItem xmlns:ds="http://schemas.openxmlformats.org/officeDocument/2006/customXml" ds:itemID="{FD440DD4-F2A9-4830-A498-A9B686C0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Jemena File Note</Template>
  <TotalTime>3</TotalTime>
  <Pages>2</Pages>
  <Words>827</Words>
  <Characters>5306</Characters>
  <Application>Microsoft Office Word</Application>
  <DocSecurity>0</DocSecurity>
  <Lines>408</Lines>
  <Paragraphs>142</Paragraphs>
  <ScaleCrop>false</ScaleCrop>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dc:title>
  <dc:subject>Waivers Register – Oct 2026</dc:subject>
  <dc:creator>Brad Parsons</dc:creator>
  <cp:keywords/>
  <cp:lastModifiedBy>Ju-Ai Ng</cp:lastModifiedBy>
  <cp:revision>60</cp:revision>
  <cp:lastPrinted>2014-06-13T21:30:00Z</cp:lastPrinted>
  <dcterms:created xsi:type="dcterms:W3CDTF">2026-06-18T17:21:00Z</dcterms:created>
  <dcterms:modified xsi:type="dcterms:W3CDTF">2026-10-12T07:22:00Z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
  </property>
  <property fmtid="{D5CDD505-2E9C-101B-9397-08002B2CF9AE}" pid="3" name="xSubtitle">
    <vt:lpwstr/>
  </property>
  <property fmtid="{D5CDD505-2E9C-101B-9397-08002B2CF9AE}" pid="4" name="xSource">
    <vt:lpwstr/>
  </property>
  <property fmtid="{D5CDD505-2E9C-101B-9397-08002B2CF9AE}" pid="5" name="xDate">
    <vt:lpwstr/>
  </property>
  <property fmtid="{D5CDD505-2E9C-101B-9397-08002B2CF9AE}" pid="6" name="xClassification">
    <vt:lpwstr/>
  </property>
  <property fmtid="{D5CDD505-2E9C-101B-9397-08002B2CF9AE}" pid="7" name="xOurRef">
    <vt:lpwstr/>
  </property>
  <property fmtid="{D5CDD505-2E9C-101B-9397-08002B2CF9AE}" pid="8" name="xCitation">
    <vt:lpwstr/>
  </property>
  <property fmtid="{D5CDD505-2E9C-101B-9397-08002B2CF9AE}" pid="9" name="xSenderName">
    <vt:lpwstr/>
  </property>
  <property fmtid="{D5CDD505-2E9C-101B-9397-08002B2CF9AE}" pid="10" name="xSenderPositionLoad">
    <vt:lpwstr/>
  </property>
  <property fmtid="{D5CDD505-2E9C-101B-9397-08002B2CF9AE}" pid="11" name="xSenderEmail">
    <vt:lpwstr/>
  </property>
  <property fmtid="{D5CDD505-2E9C-101B-9397-08002B2CF9AE}" pid="12" name="xSenderPhone">
    <vt:lpwstr/>
  </property>
  <property fmtid="{D5CDD505-2E9C-101B-9397-08002B2CF9AE}" pid="13" name="xStatus">
    <vt:lpwstr/>
  </property>
  <property fmtid="{D5CDD505-2E9C-101B-9397-08002B2CF9AE}" pid="14" name="xSenderPosition">
    <vt:lpwstr/>
  </property>
  <property fmtid="{D5CDD505-2E9C-101B-9397-08002B2CF9AE}" pid="15" name="xTOCH2">
    <vt:lpwstr>Y</vt:lpwstr>
  </property>
  <property fmtid="{D5CDD505-2E9C-101B-9397-08002B2CF9AE}" pid="16" name="xTOCH3">
    <vt:lpwstr>N</vt:lpwstr>
  </property>
  <property fmtid="{D5CDD505-2E9C-101B-9397-08002B2CF9AE}" pid="17" name="xTOCTable">
    <vt:lpwstr>S</vt:lpwstr>
  </property>
  <property fmtid="{D5CDD505-2E9C-101B-9397-08002B2CF9AE}" pid="18" name="xTOCFigure">
    <vt:lpwstr>S</vt:lpwstr>
  </property>
  <property fmtid="{D5CDD505-2E9C-101B-9397-08002B2CF9AE}" pid="19" name="xTOCApp">
    <vt:lpwstr>H</vt:lpwstr>
  </property>
  <property fmtid="{D5CDD505-2E9C-101B-9397-08002B2CF9AE}" pid="20" name="xEntityName">
    <vt:lpwstr/>
  </property>
  <property fmtid="{D5CDD505-2E9C-101B-9397-08002B2CF9AE}" pid="21" name="xEntityAddress">
    <vt:lpwstr/>
  </property>
  <property fmtid="{D5CDD505-2E9C-101B-9397-08002B2CF9AE}" pid="22" name="xNumberedBodyText">
    <vt:lpwstr>False</vt:lpwstr>
  </property>
  <property fmtid="{D5CDD505-2E9C-101B-9397-08002B2CF9AE}" pid="23" name="xFooterText">
    <vt:lpwstr/>
  </property>
  <property fmtid="{D5CDD505-2E9C-101B-9397-08002B2CF9AE}" pid="24" name="xCR">
    <vt:lpwstr>Tables</vt:lpwstr>
  </property>
  <property fmtid="{D5CDD505-2E9C-101B-9397-08002B2CF9AE}" pid="25" name="xDocType">
    <vt:lpwstr/>
  </property>
  <property fmtid="{D5CDD505-2E9C-101B-9397-08002B2CF9AE}" pid="26" name="xDocControlPageFormat">
    <vt:lpwstr>Nothing</vt:lpwstr>
  </property>
  <property fmtid="{D5CDD505-2E9C-101B-9397-08002B2CF9AE}" pid="27" name="xAppendixName">
    <vt:lpwstr>Attachment</vt:lpwstr>
  </property>
  <property fmtid="{D5CDD505-2E9C-101B-9397-08002B2CF9AE}" pid="28" name="MediaServiceImageTags">
    <vt:lpwstr/>
  </property>
  <property fmtid="{D5CDD505-2E9C-101B-9397-08002B2CF9AE}" pid="29" name="ContentTypeId">
    <vt:lpwstr>0x0101007F3EF52D85BA85479F70A3D83A6E6C7E</vt:lpwstr>
  </property>
</Properties>
</file>