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6A1D45BB" w14:textId="77777777" w:rsidTr="512AC811">
        <w:trPr>
          <w:trHeight w:hRule="exact" w:val="1332"/>
        </w:trPr>
        <w:tc>
          <w:tcPr>
            <w:tcW w:w="8330" w:type="dxa"/>
            <w:vAlign w:val="center"/>
          </w:tcPr>
          <w:p w14:paraId="44784E0D" w14:textId="755DB10E" w:rsidR="00DA4AF4" w:rsidRDefault="00F81D38" w:rsidP="00C81948">
            <w:pPr>
              <w:pStyle w:val="Title"/>
              <w:framePr w:w="0" w:hRule="auto" w:wrap="auto" w:vAnchor="margin" w:hAnchor="text" w:yAlign="inline"/>
            </w:pPr>
            <w:r>
              <w:t>Electricity Ring-fencing Guideline</w:t>
            </w:r>
          </w:p>
          <w:p w14:paraId="565731C5" w14:textId="63711BB1" w:rsidR="00DA4AF4" w:rsidRPr="004D2F1B" w:rsidRDefault="00131F0C" w:rsidP="512AC811">
            <w:pPr>
              <w:pStyle w:val="Subtitle"/>
            </w:pPr>
            <w:sdt>
              <w:sdtPr>
                <w:alias w:val="Title"/>
                <w:tag w:val="Title"/>
                <w:id w:val="1504311416"/>
                <w:placeholder>
                  <w:docPart w:val="6831BAC0D256408CA8AE68F8B0818E15"/>
                </w:placeholder>
                <w:dataBinding w:prefixMappings="xmlns:ns0='http://purl.org/dc/elements/1.1/' xmlns:ns1='http://schemas.openxmlformats.org/package/2006/metadata/core-properties' " w:xpath="/ns1:coreProperties[1]/ns0:subject[1]" w:storeItemID="{6C3C8BC8-F283-45AE-878A-BAB7291924A1}"/>
                <w:text/>
              </w:sdtPr>
              <w:sdtEndPr/>
              <w:sdtContent>
                <w:r w:rsidR="00C50DA9">
                  <w:t xml:space="preserve">Staff Register – </w:t>
                </w:r>
                <w:r w:rsidR="00120D49">
                  <w:t>Apr</w:t>
                </w:r>
                <w:r>
                  <w:t>il</w:t>
                </w:r>
                <w:r w:rsidR="006B1E5F">
                  <w:t xml:space="preserve"> 2026</w:t>
                </w:r>
              </w:sdtContent>
            </w:sdt>
            <w:r w:rsidR="6D6ACC84">
              <w:t xml:space="preserve"> </w:t>
            </w:r>
          </w:p>
        </w:tc>
      </w:tr>
    </w:tbl>
    <w:p w14:paraId="0008F7BF" w14:textId="77777777" w:rsidR="00F54619" w:rsidRDefault="00F54619" w:rsidP="00F54619"/>
    <w:p w14:paraId="30C8C49A" w14:textId="77777777" w:rsidR="00F81D38" w:rsidRDefault="00F81D38" w:rsidP="000A41A3">
      <w:pPr>
        <w:pStyle w:val="BodyText"/>
      </w:pPr>
      <w:r w:rsidRPr="00F81D38">
        <w:t xml:space="preserve">In accordance with cl 4.2.4(b) of the AER’s Electricity Ring-fencing Guideline (Guideline), below is the Jemena Electricity Networks’ (JEN) staff register. It lists the teams or specific roles that: </w:t>
      </w:r>
    </w:p>
    <w:p w14:paraId="04C0F52C" w14:textId="77777777" w:rsidR="00F81D38" w:rsidRDefault="00F81D38" w:rsidP="000A41A3">
      <w:pPr>
        <w:pStyle w:val="ListBullet"/>
      </w:pPr>
      <w:r w:rsidRPr="00F81D38">
        <w:t xml:space="preserve">are involved in providing or marketing of direct control services for JEN, and </w:t>
      </w:r>
    </w:p>
    <w:p w14:paraId="48F1E48F" w14:textId="77777777" w:rsidR="00F81D38" w:rsidRDefault="00F81D38" w:rsidP="000A41A3">
      <w:pPr>
        <w:pStyle w:val="ListBullet"/>
      </w:pPr>
      <w:r w:rsidRPr="00F81D38">
        <w:t xml:space="preserve">may also from time to time have involvement in the provision or marketing of contestable electricity services for a related electricity service provider (RESP) of JEN, </w:t>
      </w:r>
    </w:p>
    <w:p w14:paraId="3F793112" w14:textId="6769037E" w:rsidR="00557957" w:rsidRDefault="00F81D38" w:rsidP="000A41A3">
      <w:pPr>
        <w:pStyle w:val="BodyText"/>
      </w:pPr>
      <w:r w:rsidRPr="00F81D38">
        <w:t>but where those staff have the benefit of one or more of the exemptions from the Guideline’s staff separation requirements, found in Guideline clauses 4.2.2(b)(i)(a), 4.2.2(b)(i)(b) or 4.2.2(d)</w:t>
      </w:r>
      <w:r w:rsidR="001D43ED" w:rsidRPr="00854A6B">
        <w:rPr>
          <w:rStyle w:val="FootnoteReference"/>
        </w:rPr>
        <w:footnoteReference w:id="2"/>
      </w:r>
      <w:r w:rsidRPr="00F81D38">
        <w:t>.</w:t>
      </w:r>
    </w:p>
    <w:p w14:paraId="2D65EC6A" w14:textId="3A2B6CA9" w:rsidR="00F81D38" w:rsidRDefault="00F81D38" w:rsidP="00F81D38">
      <w:pPr>
        <w:pStyle w:val="BodyText"/>
        <w:spacing w:before="0" w:after="0" w:line="240" w:lineRule="auto"/>
        <w:contextualSpacing/>
      </w:pPr>
    </w:p>
    <w:tbl>
      <w:tblPr>
        <w:tblStyle w:val="TableGrid"/>
        <w:tblW w:w="15047" w:type="dxa"/>
        <w:tblLook w:val="04A0" w:firstRow="1" w:lastRow="0" w:firstColumn="1" w:lastColumn="0" w:noHBand="0" w:noVBand="1"/>
      </w:tblPr>
      <w:tblGrid>
        <w:gridCol w:w="1273"/>
        <w:gridCol w:w="2693"/>
        <w:gridCol w:w="4275"/>
        <w:gridCol w:w="1962"/>
        <w:gridCol w:w="1276"/>
        <w:gridCol w:w="3568"/>
      </w:tblGrid>
      <w:tr w:rsidR="00D21895" w14:paraId="43B6F142" w14:textId="6BE64373" w:rsidTr="00193C6F">
        <w:trPr>
          <w:cnfStyle w:val="100000000000" w:firstRow="1" w:lastRow="0" w:firstColumn="0" w:lastColumn="0" w:oddVBand="0" w:evenVBand="0" w:oddHBand="0" w:evenHBand="0" w:firstRowFirstColumn="0" w:firstRowLastColumn="0" w:lastRowFirstColumn="0" w:lastRowLastColumn="0"/>
          <w:trHeight w:val="416"/>
        </w:trPr>
        <w:tc>
          <w:tcPr>
            <w:cnfStyle w:val="000000000100" w:firstRow="0" w:lastRow="0" w:firstColumn="0" w:lastColumn="0" w:oddVBand="0" w:evenVBand="0" w:oddHBand="0" w:evenHBand="0" w:firstRowFirstColumn="1" w:firstRowLastColumn="0" w:lastRowFirstColumn="0" w:lastRowLastColumn="0"/>
            <w:tcW w:w="1273" w:type="dxa"/>
          </w:tcPr>
          <w:p w14:paraId="2E643C19" w14:textId="6AA7B35A" w:rsidR="00D21895" w:rsidRDefault="00D21895" w:rsidP="008A7AB1">
            <w:pPr>
              <w:pStyle w:val="BodyText"/>
              <w:spacing w:before="120" w:after="120" w:line="240" w:lineRule="auto"/>
            </w:pPr>
            <w:r>
              <w:t>Group</w:t>
            </w:r>
          </w:p>
        </w:tc>
        <w:tc>
          <w:tcPr>
            <w:tcW w:w="2693" w:type="dxa"/>
          </w:tcPr>
          <w:p w14:paraId="56625A94" w14:textId="6DCF1B4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Shared team / staff members</w:t>
            </w:r>
          </w:p>
        </w:tc>
        <w:tc>
          <w:tcPr>
            <w:tcW w:w="4275" w:type="dxa"/>
          </w:tcPr>
          <w:p w14:paraId="1639D542" w14:textId="5EE51E3E" w:rsidR="00D21895" w:rsidRDefault="00D21895" w:rsidP="00854A6B">
            <w:pPr>
              <w:pStyle w:val="TableHeading"/>
              <w:cnfStyle w:val="100000000000" w:firstRow="1" w:lastRow="0" w:firstColumn="0" w:lastColumn="0" w:oddVBand="0" w:evenVBand="0" w:oddHBand="0" w:evenHBand="0" w:firstRowFirstColumn="0" w:firstRowLastColumn="0" w:lastRowFirstColumn="0" w:lastRowLastColumn="0"/>
            </w:pPr>
            <w:r>
              <w:t>Description of roles, functions and duties</w:t>
            </w:r>
          </w:p>
        </w:tc>
        <w:tc>
          <w:tcPr>
            <w:tcW w:w="1962" w:type="dxa"/>
          </w:tcPr>
          <w:p w14:paraId="6822EB29" w14:textId="4A17246D"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Term</w:t>
            </w:r>
          </w:p>
        </w:tc>
        <w:tc>
          <w:tcPr>
            <w:tcW w:w="1276" w:type="dxa"/>
          </w:tcPr>
          <w:p w14:paraId="1EA468C0" w14:textId="4C27E7E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Exemption</w:t>
            </w:r>
          </w:p>
        </w:tc>
        <w:tc>
          <w:tcPr>
            <w:tcW w:w="3568" w:type="dxa"/>
          </w:tcPr>
          <w:p w14:paraId="7BB68AA9" w14:textId="4437619F"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Controls</w:t>
            </w:r>
          </w:p>
        </w:tc>
      </w:tr>
      <w:tr w:rsidR="00D21895" w14:paraId="32DB0DFA" w14:textId="24F26736" w:rsidTr="00193C6F">
        <w:tc>
          <w:tcPr>
            <w:tcW w:w="1273" w:type="dxa"/>
          </w:tcPr>
          <w:p w14:paraId="5C52583A" w14:textId="4F207DA8" w:rsidR="00D21895" w:rsidRDefault="00D21895" w:rsidP="000A41A3">
            <w:pPr>
              <w:pStyle w:val="TableText"/>
            </w:pPr>
            <w:r>
              <w:t>Networks</w:t>
            </w:r>
          </w:p>
        </w:tc>
        <w:tc>
          <w:tcPr>
            <w:tcW w:w="2693" w:type="dxa"/>
          </w:tcPr>
          <w:p w14:paraId="48DCC2E1" w14:textId="77777777" w:rsidR="00D21895" w:rsidRDefault="00D21895" w:rsidP="000A41A3">
            <w:pPr>
              <w:pStyle w:val="TableText"/>
            </w:pPr>
            <w:r>
              <w:t>Customer Care &amp; Response</w:t>
            </w:r>
          </w:p>
          <w:p w14:paraId="5E0F8E72" w14:textId="271AC3F8" w:rsidR="00D21895" w:rsidRDefault="00D21895" w:rsidP="000A41A3">
            <w:pPr>
              <w:pStyle w:val="TableText"/>
            </w:pPr>
            <w:r>
              <w:t>(Team)</w:t>
            </w:r>
          </w:p>
        </w:tc>
        <w:tc>
          <w:tcPr>
            <w:tcW w:w="4275" w:type="dxa"/>
          </w:tcPr>
          <w:p w14:paraId="6CBB66F1" w14:textId="77777777" w:rsidR="00D21895" w:rsidRDefault="00D21895" w:rsidP="000A41A3">
            <w:pPr>
              <w:pStyle w:val="TableText"/>
            </w:pPr>
            <w:r w:rsidRPr="006F37FE">
              <w:t xml:space="preserve">This team is responsible for: </w:t>
            </w:r>
          </w:p>
          <w:p w14:paraId="12C8810C" w14:textId="77777777" w:rsidR="00D21895" w:rsidRDefault="00D21895" w:rsidP="000A41A3">
            <w:pPr>
              <w:pStyle w:val="TableTextBulleted1"/>
            </w:pPr>
            <w:r w:rsidRPr="006F37FE">
              <w:t>customer care and recoverable works assessment</w:t>
            </w:r>
          </w:p>
          <w:p w14:paraId="15D8A267" w14:textId="26FEA9E5" w:rsidR="00D21895" w:rsidRDefault="00D21895" w:rsidP="000A41A3">
            <w:pPr>
              <w:pStyle w:val="TableTextBulleted1"/>
            </w:pPr>
            <w:r w:rsidRPr="006F37FE">
              <w:t>customer experience management.</w:t>
            </w:r>
          </w:p>
        </w:tc>
        <w:tc>
          <w:tcPr>
            <w:tcW w:w="1962" w:type="dxa"/>
          </w:tcPr>
          <w:p w14:paraId="3E1319C7" w14:textId="0F268987" w:rsidR="00D21895" w:rsidRPr="006F37FE" w:rsidRDefault="001235BF" w:rsidP="000A41A3">
            <w:pPr>
              <w:pStyle w:val="TableText"/>
            </w:pPr>
            <w:r>
              <w:t>Ad-hoc, task specific.</w:t>
            </w:r>
          </w:p>
        </w:tc>
        <w:tc>
          <w:tcPr>
            <w:tcW w:w="1276" w:type="dxa"/>
          </w:tcPr>
          <w:p w14:paraId="7DD0BDFB" w14:textId="3A87A441" w:rsidR="00D21895" w:rsidRPr="006F37FE" w:rsidRDefault="00D21895" w:rsidP="000A41A3">
            <w:pPr>
              <w:pStyle w:val="TableText"/>
            </w:pPr>
            <w:r w:rsidRPr="00F81D38">
              <w:t>4.2.2(b)(i)(b)</w:t>
            </w:r>
          </w:p>
        </w:tc>
        <w:tc>
          <w:tcPr>
            <w:tcW w:w="3568" w:type="dxa"/>
          </w:tcPr>
          <w:p w14:paraId="6A048A3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4B36FEED" w14:textId="76D4516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26E592A" w14:textId="08D859DF" w:rsidR="00D21895" w:rsidRPr="006F37FE" w:rsidRDefault="009B07E3" w:rsidP="0061520C">
            <w:pPr>
              <w:pStyle w:val="ListBullet"/>
              <w:tabs>
                <w:tab w:val="clear" w:pos="340"/>
                <w:tab w:val="num" w:pos="565"/>
              </w:tabs>
              <w:spacing w:before="60" w:after="60" w:afterAutospacing="0"/>
              <w:ind w:left="565" w:hanging="418"/>
            </w:pPr>
            <w:r>
              <w:rPr>
                <w:sz w:val="18"/>
                <w:szCs w:val="18"/>
              </w:rPr>
              <w:t>System p</w:t>
            </w:r>
            <w:r w:rsidR="0061520C">
              <w:rPr>
                <w:sz w:val="18"/>
                <w:szCs w:val="18"/>
              </w:rPr>
              <w:t>artitions to protect information</w:t>
            </w:r>
          </w:p>
        </w:tc>
      </w:tr>
      <w:tr w:rsidR="00046DA0" w14:paraId="2F3CB8CA" w14:textId="5E5F4BDD" w:rsidTr="00193C6F">
        <w:tc>
          <w:tcPr>
            <w:tcW w:w="1273" w:type="dxa"/>
          </w:tcPr>
          <w:p w14:paraId="18B41161" w14:textId="37CE95A6" w:rsidR="00046DA0" w:rsidRDefault="00046DA0" w:rsidP="00046DA0">
            <w:pPr>
              <w:pStyle w:val="TableText"/>
            </w:pPr>
            <w:r w:rsidRPr="00766CD3">
              <w:t>Networks</w:t>
            </w:r>
          </w:p>
        </w:tc>
        <w:tc>
          <w:tcPr>
            <w:tcW w:w="2693" w:type="dxa"/>
          </w:tcPr>
          <w:p w14:paraId="3056A40F" w14:textId="77777777" w:rsidR="00046DA0" w:rsidRDefault="00046DA0" w:rsidP="00046DA0">
            <w:pPr>
              <w:pStyle w:val="TableText"/>
            </w:pPr>
            <w:r>
              <w:t>Customer Operations Manager</w:t>
            </w:r>
          </w:p>
          <w:p w14:paraId="4F0B7CBF" w14:textId="04F3C81A" w:rsidR="00046DA0" w:rsidRDefault="00046DA0" w:rsidP="00046DA0">
            <w:pPr>
              <w:pStyle w:val="TableText"/>
            </w:pPr>
            <w:r>
              <w:t>(Role)</w:t>
            </w:r>
          </w:p>
        </w:tc>
        <w:tc>
          <w:tcPr>
            <w:tcW w:w="4275" w:type="dxa"/>
          </w:tcPr>
          <w:p w14:paraId="06BD824F" w14:textId="2DCD77C2" w:rsidR="00046DA0" w:rsidRDefault="00046DA0" w:rsidP="00046DA0">
            <w:pPr>
              <w:pStyle w:val="TableText"/>
            </w:pPr>
            <w:r w:rsidRPr="008A7AB1">
              <w:t>This role is responsible for the oversight of the</w:t>
            </w:r>
            <w:r>
              <w:t xml:space="preserve"> Customer Operations </w:t>
            </w:r>
            <w:r w:rsidRPr="008A7AB1">
              <w:t>Team</w:t>
            </w:r>
            <w:r>
              <w:t>, which includes some shared teams.</w:t>
            </w:r>
          </w:p>
        </w:tc>
        <w:tc>
          <w:tcPr>
            <w:tcW w:w="1962" w:type="dxa"/>
          </w:tcPr>
          <w:p w14:paraId="18691F28" w14:textId="7FF8FB8D" w:rsidR="00046DA0" w:rsidRPr="008A7AB1" w:rsidRDefault="00046DA0" w:rsidP="00046DA0">
            <w:pPr>
              <w:pStyle w:val="TableText"/>
            </w:pPr>
            <w:r>
              <w:t>Ad-hoc, task specific.</w:t>
            </w:r>
          </w:p>
        </w:tc>
        <w:tc>
          <w:tcPr>
            <w:tcW w:w="1276" w:type="dxa"/>
          </w:tcPr>
          <w:p w14:paraId="13DCFE60" w14:textId="3100F4CA" w:rsidR="00046DA0" w:rsidRPr="008A7AB1" w:rsidRDefault="00046DA0" w:rsidP="00046DA0">
            <w:pPr>
              <w:pStyle w:val="TableText"/>
            </w:pPr>
            <w:r w:rsidRPr="00346E14">
              <w:t>4.2.2(b)(i)(b)</w:t>
            </w:r>
          </w:p>
        </w:tc>
        <w:tc>
          <w:tcPr>
            <w:tcW w:w="3568" w:type="dxa"/>
          </w:tcPr>
          <w:p w14:paraId="31386D56" w14:textId="77777777" w:rsidR="009B07E3" w:rsidRPr="00193C6F" w:rsidRDefault="009B07E3" w:rsidP="009B07E3">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CC74692" w14:textId="2D96374D"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08EE528E" w14:textId="63EB3012" w:rsidR="00046DA0" w:rsidRPr="008A7AB1"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87EB25A" w14:textId="39E1BFF8" w:rsidTr="00193C6F">
        <w:tc>
          <w:tcPr>
            <w:tcW w:w="1273" w:type="dxa"/>
          </w:tcPr>
          <w:p w14:paraId="4789D7AD" w14:textId="0B4FC066" w:rsidR="00046DA0" w:rsidRDefault="00046DA0" w:rsidP="00046DA0">
            <w:pPr>
              <w:pStyle w:val="TableText"/>
            </w:pPr>
            <w:r w:rsidRPr="00766CD3">
              <w:t>Networks</w:t>
            </w:r>
          </w:p>
        </w:tc>
        <w:tc>
          <w:tcPr>
            <w:tcW w:w="2693" w:type="dxa"/>
          </w:tcPr>
          <w:p w14:paraId="51D4A92E" w14:textId="5DBE9C7C" w:rsidR="00046DA0" w:rsidRDefault="00046DA0" w:rsidP="00046DA0">
            <w:pPr>
              <w:pStyle w:val="TableText"/>
            </w:pPr>
            <w:r>
              <w:t>Customer Operations – Metering &amp; Billing Electricity</w:t>
            </w:r>
          </w:p>
          <w:p w14:paraId="0E23EDD4" w14:textId="55E51E9F" w:rsidR="00046DA0" w:rsidRDefault="00046DA0" w:rsidP="00046DA0">
            <w:pPr>
              <w:pStyle w:val="TableText"/>
            </w:pPr>
            <w:r>
              <w:t>(Team)</w:t>
            </w:r>
          </w:p>
        </w:tc>
        <w:tc>
          <w:tcPr>
            <w:tcW w:w="4275" w:type="dxa"/>
          </w:tcPr>
          <w:p w14:paraId="136799A9" w14:textId="335BE016" w:rsidR="00046DA0" w:rsidRDefault="00046DA0" w:rsidP="00046DA0">
            <w:pPr>
              <w:pStyle w:val="TableText"/>
            </w:pPr>
            <w:r w:rsidRPr="006F37FE">
              <w:t>This team is responsible for</w:t>
            </w:r>
            <w:r>
              <w:t xml:space="preserve"> </w:t>
            </w:r>
            <w:r w:rsidRPr="006F37FE">
              <w:t>meter data management and billing</w:t>
            </w:r>
            <w:r>
              <w:t>.</w:t>
            </w:r>
            <w:r w:rsidRPr="006F37FE">
              <w:t xml:space="preserve"> </w:t>
            </w:r>
          </w:p>
        </w:tc>
        <w:tc>
          <w:tcPr>
            <w:tcW w:w="1962" w:type="dxa"/>
          </w:tcPr>
          <w:p w14:paraId="4F2060B8" w14:textId="186EB4C3" w:rsidR="00046DA0" w:rsidRPr="006F37FE" w:rsidRDefault="00046DA0" w:rsidP="00046DA0">
            <w:pPr>
              <w:pStyle w:val="TableText"/>
            </w:pPr>
            <w:r>
              <w:t>Ad-hoc, task specific.</w:t>
            </w:r>
          </w:p>
        </w:tc>
        <w:tc>
          <w:tcPr>
            <w:tcW w:w="1276" w:type="dxa"/>
          </w:tcPr>
          <w:p w14:paraId="282B50E1" w14:textId="0CBBB6F0" w:rsidR="00046DA0" w:rsidRPr="006F37FE" w:rsidRDefault="00046DA0" w:rsidP="00046DA0">
            <w:pPr>
              <w:pStyle w:val="TableText"/>
            </w:pPr>
            <w:r w:rsidRPr="00346E14">
              <w:t>4.2.2(b)(i)(b)</w:t>
            </w:r>
          </w:p>
        </w:tc>
        <w:tc>
          <w:tcPr>
            <w:tcW w:w="3568" w:type="dxa"/>
          </w:tcPr>
          <w:p w14:paraId="2FB0C4FE" w14:textId="77777777" w:rsidR="009B07E3" w:rsidRPr="00193C6F" w:rsidRDefault="009B07E3" w:rsidP="009B07E3">
            <w:pPr>
              <w:pStyle w:val="ListBullet"/>
              <w:tabs>
                <w:tab w:val="clear" w:pos="340"/>
                <w:tab w:val="num" w:pos="565"/>
              </w:tabs>
              <w:spacing w:before="60" w:after="60" w:afterAutospacing="0"/>
              <w:ind w:left="565" w:right="0" w:hanging="418"/>
              <w:rPr>
                <w:sz w:val="18"/>
                <w:szCs w:val="18"/>
              </w:rPr>
            </w:pPr>
            <w:r w:rsidRPr="00193C6F">
              <w:rPr>
                <w:sz w:val="18"/>
                <w:szCs w:val="18"/>
              </w:rPr>
              <w:t>Ringfencing training</w:t>
            </w:r>
          </w:p>
          <w:p w14:paraId="2B82193E" w14:textId="1C636E96"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248E5148" w14:textId="390F389D"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199C356" w14:textId="02D0F5E0" w:rsidTr="00193C6F">
        <w:tc>
          <w:tcPr>
            <w:tcW w:w="1273" w:type="dxa"/>
          </w:tcPr>
          <w:p w14:paraId="362C1275" w14:textId="20B1AA3D" w:rsidR="00046DA0" w:rsidRPr="00766CD3" w:rsidRDefault="00046DA0" w:rsidP="00046DA0">
            <w:pPr>
              <w:pStyle w:val="TableText"/>
            </w:pPr>
            <w:r>
              <w:t>Networks</w:t>
            </w:r>
          </w:p>
        </w:tc>
        <w:tc>
          <w:tcPr>
            <w:tcW w:w="2693" w:type="dxa"/>
          </w:tcPr>
          <w:p w14:paraId="29CD5F18" w14:textId="4172A721" w:rsidR="00046DA0" w:rsidRDefault="00046DA0" w:rsidP="00046DA0">
            <w:pPr>
              <w:pStyle w:val="TableText"/>
            </w:pPr>
            <w:r>
              <w:t>Customer Operations – Contracts Operations Manager</w:t>
            </w:r>
          </w:p>
          <w:p w14:paraId="53CCF243" w14:textId="58615A2D" w:rsidR="00046DA0" w:rsidRDefault="00046DA0" w:rsidP="00046DA0">
            <w:pPr>
              <w:pStyle w:val="TableText"/>
            </w:pPr>
            <w:r>
              <w:lastRenderedPageBreak/>
              <w:t>(Role)</w:t>
            </w:r>
          </w:p>
        </w:tc>
        <w:tc>
          <w:tcPr>
            <w:tcW w:w="4275" w:type="dxa"/>
          </w:tcPr>
          <w:p w14:paraId="7876D36C" w14:textId="763EDBF8" w:rsidR="00046DA0" w:rsidRDefault="00046DA0" w:rsidP="00046DA0">
            <w:pPr>
              <w:pStyle w:val="TableText"/>
            </w:pPr>
            <w:r w:rsidRPr="006F37FE">
              <w:lastRenderedPageBreak/>
              <w:t xml:space="preserve">This </w:t>
            </w:r>
            <w:r>
              <w:t>role</w:t>
            </w:r>
            <w:r w:rsidRPr="006F37FE">
              <w:t xml:space="preserve"> is responsible for</w:t>
            </w:r>
            <w:r>
              <w:t xml:space="preserve"> </w:t>
            </w:r>
            <w:r w:rsidRPr="006F37FE">
              <w:t>metering and contract operations</w:t>
            </w:r>
            <w:r>
              <w:t>.</w:t>
            </w:r>
            <w:r w:rsidRPr="006F37FE">
              <w:t xml:space="preserve"> </w:t>
            </w:r>
          </w:p>
        </w:tc>
        <w:tc>
          <w:tcPr>
            <w:tcW w:w="1962" w:type="dxa"/>
          </w:tcPr>
          <w:p w14:paraId="3EB508D0" w14:textId="684AA3AC" w:rsidR="00046DA0" w:rsidRPr="006F37FE" w:rsidRDefault="00046DA0" w:rsidP="00046DA0">
            <w:pPr>
              <w:pStyle w:val="TableText"/>
            </w:pPr>
            <w:r>
              <w:t>Ad-hoc, task specific.</w:t>
            </w:r>
          </w:p>
        </w:tc>
        <w:tc>
          <w:tcPr>
            <w:tcW w:w="1276" w:type="dxa"/>
          </w:tcPr>
          <w:p w14:paraId="421FD98C" w14:textId="1865C897" w:rsidR="00046DA0" w:rsidRPr="006F37FE" w:rsidRDefault="00046DA0" w:rsidP="00046DA0">
            <w:pPr>
              <w:pStyle w:val="TableText"/>
            </w:pPr>
            <w:r w:rsidRPr="00346E14">
              <w:t>4.2.2(b)(i)(b)</w:t>
            </w:r>
          </w:p>
        </w:tc>
        <w:tc>
          <w:tcPr>
            <w:tcW w:w="3568" w:type="dxa"/>
          </w:tcPr>
          <w:p w14:paraId="2DF4B1B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F52325D" w14:textId="4462C66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5754720" w14:textId="25AE24F0" w:rsidR="00046DA0" w:rsidRPr="006F37FE" w:rsidRDefault="009B07E3" w:rsidP="009B07E3">
            <w:pPr>
              <w:pStyle w:val="ListBullet"/>
              <w:tabs>
                <w:tab w:val="clear" w:pos="340"/>
                <w:tab w:val="num" w:pos="565"/>
              </w:tabs>
              <w:spacing w:before="60" w:after="60" w:afterAutospacing="0"/>
              <w:ind w:left="565" w:right="0" w:hanging="418"/>
            </w:pPr>
            <w:r>
              <w:rPr>
                <w:sz w:val="18"/>
                <w:szCs w:val="18"/>
              </w:rPr>
              <w:lastRenderedPageBreak/>
              <w:t>System partitions to protect information</w:t>
            </w:r>
          </w:p>
        </w:tc>
      </w:tr>
      <w:tr w:rsidR="00046DA0" w14:paraId="249DF075" w14:textId="1F366BAC" w:rsidTr="00193C6F">
        <w:tc>
          <w:tcPr>
            <w:tcW w:w="1273" w:type="dxa"/>
          </w:tcPr>
          <w:p w14:paraId="4CF45769" w14:textId="544D5D43" w:rsidR="00046DA0" w:rsidRDefault="00046DA0" w:rsidP="00046DA0">
            <w:pPr>
              <w:pStyle w:val="TableText"/>
            </w:pPr>
            <w:r>
              <w:lastRenderedPageBreak/>
              <w:t>Networks</w:t>
            </w:r>
          </w:p>
        </w:tc>
        <w:tc>
          <w:tcPr>
            <w:tcW w:w="2693" w:type="dxa"/>
          </w:tcPr>
          <w:p w14:paraId="57AB41C7" w14:textId="513D68EA" w:rsidR="00046DA0" w:rsidRDefault="00046DA0" w:rsidP="00046DA0">
            <w:pPr>
              <w:pStyle w:val="TableText"/>
            </w:pPr>
            <w:r>
              <w:t>Retailer Operations</w:t>
            </w:r>
          </w:p>
          <w:p w14:paraId="54CA3807" w14:textId="7AE8FFD3" w:rsidR="00046DA0" w:rsidRDefault="00046DA0" w:rsidP="00046DA0">
            <w:pPr>
              <w:pStyle w:val="TableText"/>
            </w:pPr>
            <w:r>
              <w:t>(Team)</w:t>
            </w:r>
          </w:p>
        </w:tc>
        <w:tc>
          <w:tcPr>
            <w:tcW w:w="4275" w:type="dxa"/>
          </w:tcPr>
          <w:p w14:paraId="6CD4390F" w14:textId="110FF8F6" w:rsidR="00046DA0" w:rsidRDefault="00046DA0" w:rsidP="00046DA0">
            <w:pPr>
              <w:pStyle w:val="TableText"/>
            </w:pPr>
            <w:r w:rsidRPr="006F37FE">
              <w:t>This team is responsible for</w:t>
            </w:r>
            <w:r>
              <w:t xml:space="preserve"> retailer liaison and escalations.</w:t>
            </w:r>
          </w:p>
        </w:tc>
        <w:tc>
          <w:tcPr>
            <w:tcW w:w="1962" w:type="dxa"/>
          </w:tcPr>
          <w:p w14:paraId="4FF2C825" w14:textId="52758769" w:rsidR="00046DA0" w:rsidRPr="006F37FE" w:rsidRDefault="00046DA0" w:rsidP="00046DA0">
            <w:pPr>
              <w:pStyle w:val="TableText"/>
            </w:pPr>
            <w:r>
              <w:t>Ad-hoc, task specific.</w:t>
            </w:r>
          </w:p>
        </w:tc>
        <w:tc>
          <w:tcPr>
            <w:tcW w:w="1276" w:type="dxa"/>
          </w:tcPr>
          <w:p w14:paraId="2FF50BA2" w14:textId="13CD1390" w:rsidR="00046DA0" w:rsidRPr="006F37FE" w:rsidRDefault="00046DA0" w:rsidP="00046DA0">
            <w:pPr>
              <w:pStyle w:val="TableText"/>
            </w:pPr>
            <w:r w:rsidRPr="00346E14">
              <w:t>4.2.2(b)(i)(b)</w:t>
            </w:r>
          </w:p>
        </w:tc>
        <w:tc>
          <w:tcPr>
            <w:tcW w:w="3568" w:type="dxa"/>
          </w:tcPr>
          <w:p w14:paraId="0816069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006E0B6" w14:textId="0998C24D"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5CD7630" w14:textId="376CB0C9"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8478B54" w14:textId="363BB49A" w:rsidTr="00193C6F">
        <w:tc>
          <w:tcPr>
            <w:tcW w:w="1273" w:type="dxa"/>
          </w:tcPr>
          <w:p w14:paraId="7F8CE4E2" w14:textId="0D94BA49" w:rsidR="00046DA0" w:rsidRDefault="00046DA0" w:rsidP="00046DA0">
            <w:pPr>
              <w:pStyle w:val="TableText"/>
            </w:pPr>
            <w:r w:rsidRPr="00766CD3">
              <w:t>Networks</w:t>
            </w:r>
          </w:p>
        </w:tc>
        <w:tc>
          <w:tcPr>
            <w:tcW w:w="2693" w:type="dxa"/>
          </w:tcPr>
          <w:p w14:paraId="4B7BF887" w14:textId="37D2434D" w:rsidR="00046DA0" w:rsidRDefault="00046DA0" w:rsidP="00046DA0">
            <w:pPr>
              <w:pStyle w:val="TableText"/>
            </w:pPr>
            <w:r>
              <w:t>Network Assets</w:t>
            </w:r>
          </w:p>
          <w:p w14:paraId="5B35A929" w14:textId="318D2C4B" w:rsidR="00046DA0" w:rsidRDefault="00046DA0" w:rsidP="00046DA0">
            <w:pPr>
              <w:pStyle w:val="TableText"/>
            </w:pPr>
            <w:r>
              <w:t>(Team)</w:t>
            </w:r>
          </w:p>
        </w:tc>
        <w:tc>
          <w:tcPr>
            <w:tcW w:w="4275" w:type="dxa"/>
          </w:tcPr>
          <w:p w14:paraId="34A77BDD" w14:textId="1ECECB09" w:rsidR="00046DA0" w:rsidRDefault="00046DA0" w:rsidP="00046DA0">
            <w:pPr>
              <w:pStyle w:val="TableText"/>
            </w:pPr>
            <w:r w:rsidRPr="009F7E13">
              <w:t xml:space="preserve">This team is responsible </w:t>
            </w:r>
            <w:r>
              <w:t>for</w:t>
            </w:r>
            <w:r w:rsidRPr="009F7E13">
              <w:t xml:space="preserve"> lifecycle asset replacement in line with established condition-based replacement methodologies.</w:t>
            </w:r>
          </w:p>
        </w:tc>
        <w:tc>
          <w:tcPr>
            <w:tcW w:w="1962" w:type="dxa"/>
          </w:tcPr>
          <w:p w14:paraId="0E804A1E" w14:textId="7239ABF6" w:rsidR="00046DA0" w:rsidRPr="009F7E13" w:rsidRDefault="00046DA0" w:rsidP="00046DA0">
            <w:pPr>
              <w:pStyle w:val="TableText"/>
            </w:pPr>
            <w:r>
              <w:t>Ad-hoc, task specific.</w:t>
            </w:r>
          </w:p>
        </w:tc>
        <w:tc>
          <w:tcPr>
            <w:tcW w:w="1276" w:type="dxa"/>
          </w:tcPr>
          <w:p w14:paraId="6AA81E0A" w14:textId="3D743276" w:rsidR="00046DA0" w:rsidRPr="009F7E13" w:rsidRDefault="00046DA0" w:rsidP="00046DA0">
            <w:pPr>
              <w:pStyle w:val="TableText"/>
            </w:pPr>
            <w:r w:rsidRPr="00346E14">
              <w:t>4.2.2(b)(i)(b)</w:t>
            </w:r>
          </w:p>
        </w:tc>
        <w:tc>
          <w:tcPr>
            <w:tcW w:w="3568" w:type="dxa"/>
          </w:tcPr>
          <w:p w14:paraId="137E667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732D1155" w14:textId="7CB3678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B8C5562" w14:textId="69B855EF" w:rsidR="00046DA0" w:rsidRPr="009F7E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FF981ED" w14:textId="41B4577C" w:rsidTr="00193C6F">
        <w:tc>
          <w:tcPr>
            <w:tcW w:w="1273" w:type="dxa"/>
          </w:tcPr>
          <w:p w14:paraId="0BB8D848" w14:textId="1DBB42F6" w:rsidR="00046DA0" w:rsidRDefault="00046DA0" w:rsidP="00046DA0">
            <w:pPr>
              <w:pStyle w:val="TableText"/>
            </w:pPr>
            <w:r w:rsidRPr="00766CD3">
              <w:t>Networks</w:t>
            </w:r>
          </w:p>
        </w:tc>
        <w:tc>
          <w:tcPr>
            <w:tcW w:w="2693" w:type="dxa"/>
          </w:tcPr>
          <w:p w14:paraId="1B44F7A2" w14:textId="77777777" w:rsidR="00046DA0" w:rsidRDefault="00046DA0" w:rsidP="00046DA0">
            <w:pPr>
              <w:pStyle w:val="TableText"/>
            </w:pPr>
            <w:r>
              <w:t>Network Investment &amp; Delivery</w:t>
            </w:r>
          </w:p>
          <w:p w14:paraId="4D4DEF90" w14:textId="1B760FB3" w:rsidR="00046DA0" w:rsidRDefault="00046DA0" w:rsidP="00046DA0">
            <w:pPr>
              <w:pStyle w:val="TableText"/>
            </w:pPr>
            <w:r>
              <w:t>(Team)</w:t>
            </w:r>
          </w:p>
        </w:tc>
        <w:tc>
          <w:tcPr>
            <w:tcW w:w="4275" w:type="dxa"/>
          </w:tcPr>
          <w:p w14:paraId="41EC4400" w14:textId="45331425" w:rsidR="00046DA0" w:rsidRDefault="00046DA0" w:rsidP="00046DA0">
            <w:pPr>
              <w:pStyle w:val="TableText"/>
            </w:pPr>
            <w:r w:rsidRPr="00A3502A">
              <w:t xml:space="preserve">This team advises reliability standards to the </w:t>
            </w:r>
            <w:r>
              <w:t>Projects CIC t</w:t>
            </w:r>
            <w:r w:rsidRPr="00A3502A">
              <w:t>eam and metering standards (as metering co-ordinator).</w:t>
            </w:r>
          </w:p>
        </w:tc>
        <w:tc>
          <w:tcPr>
            <w:tcW w:w="1962" w:type="dxa"/>
          </w:tcPr>
          <w:p w14:paraId="64C0A33F" w14:textId="38F94848" w:rsidR="00046DA0" w:rsidRPr="00A3502A" w:rsidRDefault="00046DA0" w:rsidP="00046DA0">
            <w:pPr>
              <w:pStyle w:val="TableText"/>
            </w:pPr>
            <w:r>
              <w:t>Ad-hoc, task specific.</w:t>
            </w:r>
          </w:p>
        </w:tc>
        <w:tc>
          <w:tcPr>
            <w:tcW w:w="1276" w:type="dxa"/>
          </w:tcPr>
          <w:p w14:paraId="4D439D00" w14:textId="2DC0A6B8" w:rsidR="00046DA0" w:rsidRPr="00A3502A" w:rsidRDefault="00046DA0" w:rsidP="00046DA0">
            <w:pPr>
              <w:pStyle w:val="TableText"/>
            </w:pPr>
            <w:r w:rsidRPr="00346E14">
              <w:t>4.2.2(b)(i)(b)</w:t>
            </w:r>
          </w:p>
        </w:tc>
        <w:tc>
          <w:tcPr>
            <w:tcW w:w="3568" w:type="dxa"/>
          </w:tcPr>
          <w:p w14:paraId="72ECC527"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05451C6" w14:textId="5B3AE015"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3E8D0371" w14:textId="398B9EEC" w:rsidR="00046DA0" w:rsidRPr="00A3502A"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39CD88E" w14:textId="42C9E642" w:rsidTr="00193C6F">
        <w:tc>
          <w:tcPr>
            <w:tcW w:w="1273" w:type="dxa"/>
          </w:tcPr>
          <w:p w14:paraId="41FA3757" w14:textId="340492F0" w:rsidR="00046DA0" w:rsidRDefault="00046DA0" w:rsidP="00046DA0">
            <w:pPr>
              <w:pStyle w:val="TableText"/>
            </w:pPr>
            <w:r w:rsidRPr="00766CD3">
              <w:t>Networks</w:t>
            </w:r>
          </w:p>
        </w:tc>
        <w:tc>
          <w:tcPr>
            <w:tcW w:w="2693" w:type="dxa"/>
          </w:tcPr>
          <w:p w14:paraId="3ED3E7E1" w14:textId="77777777" w:rsidR="00046DA0" w:rsidRDefault="00046DA0" w:rsidP="00046DA0">
            <w:pPr>
              <w:pStyle w:val="TableText"/>
            </w:pPr>
            <w:r>
              <w:t xml:space="preserve">Network Operations </w:t>
            </w:r>
          </w:p>
          <w:p w14:paraId="3729E111" w14:textId="015CE403" w:rsidR="00046DA0" w:rsidRDefault="00046DA0" w:rsidP="00046DA0">
            <w:pPr>
              <w:pStyle w:val="TableText"/>
            </w:pPr>
            <w:r>
              <w:t>(Team)</w:t>
            </w:r>
          </w:p>
        </w:tc>
        <w:tc>
          <w:tcPr>
            <w:tcW w:w="4275" w:type="dxa"/>
          </w:tcPr>
          <w:p w14:paraId="4FE32D8F" w14:textId="77777777" w:rsidR="00046DA0" w:rsidRDefault="00046DA0" w:rsidP="00046DA0">
            <w:pPr>
              <w:pStyle w:val="TableText"/>
            </w:pPr>
            <w:r w:rsidRPr="006F37FE">
              <w:t xml:space="preserve">This team is responsible for: </w:t>
            </w:r>
          </w:p>
          <w:p w14:paraId="13FC3D52" w14:textId="2F69B9EB" w:rsidR="00046DA0" w:rsidRDefault="00046DA0" w:rsidP="00046DA0">
            <w:pPr>
              <w:pStyle w:val="TableTextBulleted1"/>
            </w:pPr>
            <w:r w:rsidRPr="006F37FE">
              <w:t xml:space="preserve">network control, switching and crew dispatch </w:t>
            </w:r>
          </w:p>
          <w:p w14:paraId="195187E6" w14:textId="50EE1FAC" w:rsidR="00046DA0" w:rsidRDefault="00046DA0" w:rsidP="00046DA0">
            <w:pPr>
              <w:pStyle w:val="TableTextBulleted1"/>
            </w:pPr>
            <w:r w:rsidRPr="006F37FE">
              <w:t xml:space="preserve">GIS management </w:t>
            </w:r>
          </w:p>
          <w:p w14:paraId="5CAC288F" w14:textId="485A2A65" w:rsidR="00046DA0" w:rsidRDefault="00046DA0" w:rsidP="00046DA0">
            <w:pPr>
              <w:pStyle w:val="TableTextBulleted1"/>
            </w:pPr>
            <w:r w:rsidRPr="006F37FE">
              <w:t>network control operations planning.</w:t>
            </w:r>
          </w:p>
        </w:tc>
        <w:tc>
          <w:tcPr>
            <w:tcW w:w="1962" w:type="dxa"/>
          </w:tcPr>
          <w:p w14:paraId="2DC03B4E" w14:textId="748ED3C7" w:rsidR="00046DA0" w:rsidRPr="006F37FE" w:rsidRDefault="00046DA0" w:rsidP="00046DA0">
            <w:pPr>
              <w:pStyle w:val="TableText"/>
            </w:pPr>
            <w:r>
              <w:t>Ad-hoc, task specific.</w:t>
            </w:r>
          </w:p>
        </w:tc>
        <w:tc>
          <w:tcPr>
            <w:tcW w:w="1276" w:type="dxa"/>
          </w:tcPr>
          <w:p w14:paraId="42AFF19B" w14:textId="52C8B01E" w:rsidR="00046DA0" w:rsidRPr="006F37FE" w:rsidRDefault="00046DA0" w:rsidP="00046DA0">
            <w:pPr>
              <w:pStyle w:val="TableText"/>
            </w:pPr>
            <w:r w:rsidRPr="00346E14">
              <w:t>4.2.2(b)(i)(b)</w:t>
            </w:r>
          </w:p>
        </w:tc>
        <w:tc>
          <w:tcPr>
            <w:tcW w:w="3568" w:type="dxa"/>
          </w:tcPr>
          <w:p w14:paraId="703BC32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3FBA06C8" w14:textId="16BA848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56935482" w14:textId="44CBA7F7"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B6A6C9" w14:textId="6D1DD398" w:rsidTr="00193C6F">
        <w:tc>
          <w:tcPr>
            <w:tcW w:w="1273" w:type="dxa"/>
          </w:tcPr>
          <w:p w14:paraId="432C9AEC" w14:textId="586CFF7C" w:rsidR="00046DA0" w:rsidRDefault="00046DA0" w:rsidP="00046DA0">
            <w:pPr>
              <w:pStyle w:val="TableText"/>
            </w:pPr>
            <w:r>
              <w:t>Zinfra (contractor)</w:t>
            </w:r>
          </w:p>
        </w:tc>
        <w:tc>
          <w:tcPr>
            <w:tcW w:w="2693" w:type="dxa"/>
          </w:tcPr>
          <w:p w14:paraId="31774C9B" w14:textId="2995E319" w:rsidR="00046DA0" w:rsidRDefault="00046DA0" w:rsidP="00046DA0">
            <w:pPr>
              <w:pStyle w:val="TableText"/>
            </w:pPr>
            <w:r>
              <w:t xml:space="preserve">General Manager – Jemena Network Services </w:t>
            </w:r>
          </w:p>
          <w:p w14:paraId="214039AF" w14:textId="10809F98" w:rsidR="00046DA0" w:rsidRDefault="00046DA0" w:rsidP="00046DA0">
            <w:pPr>
              <w:pStyle w:val="TableText"/>
            </w:pPr>
            <w:r>
              <w:t>(Role)</w:t>
            </w:r>
          </w:p>
        </w:tc>
        <w:tc>
          <w:tcPr>
            <w:tcW w:w="4275" w:type="dxa"/>
          </w:tcPr>
          <w:p w14:paraId="37F1C245" w14:textId="4102CFB0" w:rsidR="00046DA0" w:rsidRPr="00A21813" w:rsidRDefault="00046DA0" w:rsidP="00046DA0">
            <w:pPr>
              <w:pStyle w:val="TableText"/>
            </w:pPr>
            <w:r w:rsidRPr="00A21813">
              <w:t>Zinfra Management oversight and escalation point for network service provision to JEN.</w:t>
            </w:r>
          </w:p>
        </w:tc>
        <w:tc>
          <w:tcPr>
            <w:tcW w:w="1962" w:type="dxa"/>
          </w:tcPr>
          <w:p w14:paraId="151DC015" w14:textId="366EBE33" w:rsidR="00046DA0" w:rsidRPr="00A21813" w:rsidRDefault="00046DA0" w:rsidP="00046DA0">
            <w:pPr>
              <w:pStyle w:val="TableText"/>
            </w:pPr>
            <w:r>
              <w:t>Ad-hoc, task specific.</w:t>
            </w:r>
          </w:p>
        </w:tc>
        <w:tc>
          <w:tcPr>
            <w:tcW w:w="1276" w:type="dxa"/>
          </w:tcPr>
          <w:p w14:paraId="315EB0EF" w14:textId="78194F7A" w:rsidR="00046DA0" w:rsidRPr="00A21813" w:rsidRDefault="00046DA0" w:rsidP="00046DA0">
            <w:pPr>
              <w:pStyle w:val="TableText"/>
            </w:pPr>
            <w:r w:rsidRPr="00346E14">
              <w:t>4.2.2(b)(i)(b)</w:t>
            </w:r>
          </w:p>
        </w:tc>
        <w:tc>
          <w:tcPr>
            <w:tcW w:w="3568" w:type="dxa"/>
          </w:tcPr>
          <w:p w14:paraId="20356A24" w14:textId="77777777" w:rsidR="00046DA0" w:rsidRPr="00193C6F" w:rsidRDefault="00046DA0" w:rsidP="00046DA0">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578D195" w14:textId="6D41F756" w:rsidR="00046DA0" w:rsidRPr="00193C6F" w:rsidRDefault="00046DA0" w:rsidP="00046DA0">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C4B5C4A" w14:textId="5CE85C0F" w:rsidR="00046DA0" w:rsidRPr="00A218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728D60" w14:textId="62205647" w:rsidTr="00193C6F">
        <w:tc>
          <w:tcPr>
            <w:tcW w:w="1273" w:type="dxa"/>
          </w:tcPr>
          <w:p w14:paraId="78BAA6F3" w14:textId="7B274A29" w:rsidR="00046DA0" w:rsidRPr="00766CD3" w:rsidRDefault="00046DA0" w:rsidP="00046DA0">
            <w:pPr>
              <w:pStyle w:val="TableText"/>
            </w:pPr>
            <w:r>
              <w:t>Zinfra (contractor)</w:t>
            </w:r>
          </w:p>
        </w:tc>
        <w:tc>
          <w:tcPr>
            <w:tcW w:w="2693" w:type="dxa"/>
          </w:tcPr>
          <w:p w14:paraId="061F8676" w14:textId="5BBA5695" w:rsidR="00046DA0" w:rsidRDefault="00046DA0" w:rsidP="00046DA0">
            <w:pPr>
              <w:pStyle w:val="TableText"/>
            </w:pPr>
            <w:r>
              <w:t>Jemena Network Services – Design</w:t>
            </w:r>
          </w:p>
          <w:p w14:paraId="2BA3ACCB" w14:textId="1CCF67D0" w:rsidR="00046DA0" w:rsidRDefault="00046DA0" w:rsidP="00046DA0">
            <w:pPr>
              <w:pStyle w:val="TableText"/>
            </w:pPr>
            <w:r>
              <w:t>(Team)</w:t>
            </w:r>
          </w:p>
        </w:tc>
        <w:tc>
          <w:tcPr>
            <w:tcW w:w="4275" w:type="dxa"/>
          </w:tcPr>
          <w:p w14:paraId="4128AC9B" w14:textId="49106D13" w:rsidR="00046DA0" w:rsidRDefault="00046DA0" w:rsidP="00046DA0">
            <w:pPr>
              <w:pStyle w:val="TableText"/>
            </w:pPr>
            <w:r w:rsidRPr="008A7AB1">
              <w:t>This team is responsible for JEN substation secondary design applying JEN standards and manuals. Design standards and construction manuals are established and enforced by JEN. Departures from JEN standards require confirmation by JEN staff.</w:t>
            </w:r>
          </w:p>
        </w:tc>
        <w:tc>
          <w:tcPr>
            <w:tcW w:w="1962" w:type="dxa"/>
          </w:tcPr>
          <w:p w14:paraId="6FAE7D30" w14:textId="3C298AF4" w:rsidR="00046DA0" w:rsidRPr="008A7AB1" w:rsidRDefault="00046DA0" w:rsidP="00046DA0">
            <w:pPr>
              <w:pStyle w:val="TableText"/>
            </w:pPr>
            <w:r>
              <w:t>Ad-hoc, task specific.</w:t>
            </w:r>
          </w:p>
        </w:tc>
        <w:tc>
          <w:tcPr>
            <w:tcW w:w="1276" w:type="dxa"/>
          </w:tcPr>
          <w:p w14:paraId="1405830A" w14:textId="7E0B00B0" w:rsidR="00046DA0" w:rsidRPr="008A7AB1" w:rsidRDefault="00046DA0" w:rsidP="00046DA0">
            <w:pPr>
              <w:pStyle w:val="TableText"/>
            </w:pPr>
            <w:r w:rsidRPr="00346E14">
              <w:t>4.2.2(b)(i)(b)</w:t>
            </w:r>
          </w:p>
        </w:tc>
        <w:tc>
          <w:tcPr>
            <w:tcW w:w="3568" w:type="dxa"/>
          </w:tcPr>
          <w:p w14:paraId="0388B14E" w14:textId="77777777"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5A3BC4A" w14:textId="66F8AE42"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48E9660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D9AC201" w14:textId="3C05E32F" w:rsidR="00046DA0" w:rsidRPr="001235BF" w:rsidRDefault="00046DA0" w:rsidP="009B07E3">
            <w:pPr>
              <w:pStyle w:val="ListBullet"/>
              <w:tabs>
                <w:tab w:val="clear" w:pos="340"/>
                <w:tab w:val="num" w:pos="565"/>
              </w:tabs>
              <w:spacing w:before="60" w:after="60" w:afterAutospacing="0"/>
              <w:ind w:left="565" w:right="0" w:hanging="418"/>
              <w:rPr>
                <w:sz w:val="18"/>
                <w:szCs w:val="18"/>
              </w:rPr>
            </w:pPr>
            <w:r w:rsidRPr="001235BF">
              <w:rPr>
                <w:sz w:val="18"/>
                <w:szCs w:val="18"/>
              </w:rPr>
              <w:t>Service Agreement</w:t>
            </w:r>
          </w:p>
        </w:tc>
      </w:tr>
      <w:tr w:rsidR="00046DA0" w14:paraId="61D5258A" w14:textId="05115C89" w:rsidTr="00193C6F">
        <w:tc>
          <w:tcPr>
            <w:tcW w:w="1273" w:type="dxa"/>
          </w:tcPr>
          <w:p w14:paraId="2CD4A968" w14:textId="2D551303" w:rsidR="00046DA0" w:rsidRPr="00766CD3" w:rsidRDefault="00046DA0" w:rsidP="00046DA0">
            <w:pPr>
              <w:pStyle w:val="TableText"/>
            </w:pPr>
            <w:r>
              <w:t>Zinfra (contractor)</w:t>
            </w:r>
          </w:p>
        </w:tc>
        <w:tc>
          <w:tcPr>
            <w:tcW w:w="2693" w:type="dxa"/>
          </w:tcPr>
          <w:p w14:paraId="28D2F4CA" w14:textId="6A3531B7" w:rsidR="00046DA0" w:rsidRDefault="00046DA0" w:rsidP="00046DA0">
            <w:pPr>
              <w:pStyle w:val="TableText"/>
            </w:pPr>
            <w:r>
              <w:t>Jemena Network Services – Field Response</w:t>
            </w:r>
          </w:p>
          <w:p w14:paraId="7573B752" w14:textId="4005C518" w:rsidR="00046DA0" w:rsidRDefault="00046DA0" w:rsidP="00046DA0">
            <w:pPr>
              <w:pStyle w:val="TableText"/>
            </w:pPr>
            <w:r>
              <w:lastRenderedPageBreak/>
              <w:t>(Team)</w:t>
            </w:r>
          </w:p>
        </w:tc>
        <w:tc>
          <w:tcPr>
            <w:tcW w:w="4275" w:type="dxa"/>
          </w:tcPr>
          <w:p w14:paraId="734CBBFF" w14:textId="11313C60" w:rsidR="00046DA0" w:rsidRDefault="00046DA0" w:rsidP="00046DA0">
            <w:pPr>
              <w:pStyle w:val="TableText"/>
            </w:pPr>
            <w:r w:rsidRPr="009D51E2">
              <w:lastRenderedPageBreak/>
              <w:t xml:space="preserve">These roles are responsible for the day-to-day delivery of field response services on the JEN </w:t>
            </w:r>
            <w:r w:rsidRPr="009D51E2">
              <w:lastRenderedPageBreak/>
              <w:t xml:space="preserve">network. Timing of work is specified by JEN (network-initiated) or the </w:t>
            </w:r>
            <w:r>
              <w:t>Projects CIC</w:t>
            </w:r>
            <w:r w:rsidRPr="009D51E2">
              <w:t xml:space="preserve"> team (customer-initiated).</w:t>
            </w:r>
          </w:p>
        </w:tc>
        <w:tc>
          <w:tcPr>
            <w:tcW w:w="1962" w:type="dxa"/>
          </w:tcPr>
          <w:p w14:paraId="505C6219" w14:textId="2CC199B7" w:rsidR="00046DA0" w:rsidRPr="009D51E2" w:rsidRDefault="00046DA0" w:rsidP="00046DA0">
            <w:pPr>
              <w:pStyle w:val="TableText"/>
            </w:pPr>
            <w:r>
              <w:lastRenderedPageBreak/>
              <w:t>Ad-hoc, task specific.</w:t>
            </w:r>
          </w:p>
        </w:tc>
        <w:tc>
          <w:tcPr>
            <w:tcW w:w="1276" w:type="dxa"/>
          </w:tcPr>
          <w:p w14:paraId="032C3399" w14:textId="07266C6F" w:rsidR="00046DA0" w:rsidRPr="009D51E2" w:rsidRDefault="00046DA0" w:rsidP="00046DA0">
            <w:pPr>
              <w:pStyle w:val="TableText"/>
            </w:pPr>
            <w:r w:rsidRPr="00346E14">
              <w:t>4.2.2(b)(i)(b)</w:t>
            </w:r>
          </w:p>
        </w:tc>
        <w:tc>
          <w:tcPr>
            <w:tcW w:w="3568" w:type="dxa"/>
          </w:tcPr>
          <w:p w14:paraId="21C36212"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5F9601A9" w14:textId="0FAC7B0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CAA848"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lastRenderedPageBreak/>
              <w:t>System partitions to protect information</w:t>
            </w:r>
            <w:r w:rsidRPr="001235BF">
              <w:rPr>
                <w:sz w:val="18"/>
                <w:szCs w:val="18"/>
              </w:rPr>
              <w:t xml:space="preserve"> </w:t>
            </w:r>
          </w:p>
          <w:p w14:paraId="0617A1C8" w14:textId="31A69D9C" w:rsidR="00046DA0" w:rsidRPr="009D51E2"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6FB4BF9" w14:textId="53A61700" w:rsidTr="00193C6F">
        <w:tc>
          <w:tcPr>
            <w:tcW w:w="1273" w:type="dxa"/>
          </w:tcPr>
          <w:p w14:paraId="34EB9546" w14:textId="33C72758" w:rsidR="00046DA0" w:rsidRPr="00766CD3" w:rsidRDefault="00046DA0" w:rsidP="00046DA0">
            <w:pPr>
              <w:pStyle w:val="TableText"/>
            </w:pPr>
            <w:r>
              <w:lastRenderedPageBreak/>
              <w:t>Zinfra (contractor)</w:t>
            </w:r>
          </w:p>
        </w:tc>
        <w:tc>
          <w:tcPr>
            <w:tcW w:w="2693" w:type="dxa"/>
          </w:tcPr>
          <w:p w14:paraId="701FE553" w14:textId="0F328523" w:rsidR="00046DA0" w:rsidRDefault="00046DA0" w:rsidP="00046DA0">
            <w:pPr>
              <w:pStyle w:val="TableText"/>
            </w:pPr>
            <w:r>
              <w:t xml:space="preserve">Jemena Network Services – Projects NIC </w:t>
            </w:r>
          </w:p>
          <w:p w14:paraId="4CCA63F7" w14:textId="34530627" w:rsidR="00046DA0" w:rsidRDefault="00046DA0" w:rsidP="00046DA0">
            <w:pPr>
              <w:pStyle w:val="TableText"/>
            </w:pPr>
            <w:r>
              <w:t>(Team)</w:t>
            </w:r>
          </w:p>
        </w:tc>
        <w:tc>
          <w:tcPr>
            <w:tcW w:w="4275" w:type="dxa"/>
          </w:tcPr>
          <w:p w14:paraId="0B69DACB" w14:textId="0977685B" w:rsidR="00046DA0" w:rsidRDefault="00046DA0" w:rsidP="00046DA0">
            <w:pPr>
              <w:pStyle w:val="TableText"/>
            </w:pPr>
            <w:r w:rsidRPr="008A7AB1">
              <w:t>Th</w:t>
            </w:r>
            <w:r>
              <w:t>ese</w:t>
            </w:r>
            <w:r w:rsidRPr="008A7AB1">
              <w:t xml:space="preserve"> role</w:t>
            </w:r>
            <w:r>
              <w:t>s</w:t>
            </w:r>
            <w:r w:rsidRPr="008A7AB1">
              <w:t xml:space="preserve"> </w:t>
            </w:r>
            <w:r>
              <w:t>are</w:t>
            </w:r>
            <w:r w:rsidRPr="008A7AB1">
              <w:t xml:space="preserve"> responsible for project management of network initiated capital projects on JEN’s shared network.</w:t>
            </w:r>
          </w:p>
        </w:tc>
        <w:tc>
          <w:tcPr>
            <w:tcW w:w="1962" w:type="dxa"/>
          </w:tcPr>
          <w:p w14:paraId="43B95DEC" w14:textId="2879F3FA" w:rsidR="00046DA0" w:rsidRPr="008A7AB1" w:rsidRDefault="00046DA0" w:rsidP="00046DA0">
            <w:pPr>
              <w:pStyle w:val="TableText"/>
            </w:pPr>
            <w:r>
              <w:t>Ad-hoc, task specific.</w:t>
            </w:r>
          </w:p>
        </w:tc>
        <w:tc>
          <w:tcPr>
            <w:tcW w:w="1276" w:type="dxa"/>
          </w:tcPr>
          <w:p w14:paraId="3954F3B0" w14:textId="681A819D" w:rsidR="00046DA0" w:rsidRPr="008A7AB1" w:rsidRDefault="00046DA0" w:rsidP="00046DA0">
            <w:pPr>
              <w:pStyle w:val="TableText"/>
            </w:pPr>
            <w:r w:rsidRPr="00346E14">
              <w:t>4.2.2(b)(i)(b)</w:t>
            </w:r>
          </w:p>
        </w:tc>
        <w:tc>
          <w:tcPr>
            <w:tcW w:w="3568" w:type="dxa"/>
          </w:tcPr>
          <w:p w14:paraId="7E2CD4DA"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8EEB1DF" w14:textId="7307DCBF"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2A8976"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5CD2E52" w14:textId="32E8385A"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B8294A1" w14:textId="4B76D907" w:rsidTr="00193C6F">
        <w:tc>
          <w:tcPr>
            <w:tcW w:w="1273" w:type="dxa"/>
          </w:tcPr>
          <w:p w14:paraId="5BBA3C5F" w14:textId="7A3D18DB" w:rsidR="00046DA0" w:rsidRPr="00766CD3" w:rsidRDefault="00046DA0" w:rsidP="00046DA0">
            <w:pPr>
              <w:pStyle w:val="TableText"/>
            </w:pPr>
            <w:r>
              <w:t>Zinfra (contractor)</w:t>
            </w:r>
          </w:p>
        </w:tc>
        <w:tc>
          <w:tcPr>
            <w:tcW w:w="2693" w:type="dxa"/>
          </w:tcPr>
          <w:p w14:paraId="34DC9016" w14:textId="76E4FCEA" w:rsidR="00046DA0" w:rsidRDefault="00046DA0" w:rsidP="00046DA0">
            <w:pPr>
              <w:pStyle w:val="TableText"/>
            </w:pPr>
            <w:r>
              <w:t>Jemena Network Services – Overhead &amp; Underground</w:t>
            </w:r>
          </w:p>
          <w:p w14:paraId="12AAE19B" w14:textId="0C9077B5" w:rsidR="00046DA0" w:rsidRDefault="00046DA0" w:rsidP="00046DA0">
            <w:pPr>
              <w:pStyle w:val="TableText"/>
            </w:pPr>
            <w:r>
              <w:t>(Team)</w:t>
            </w:r>
          </w:p>
        </w:tc>
        <w:tc>
          <w:tcPr>
            <w:tcW w:w="4275" w:type="dxa"/>
          </w:tcPr>
          <w:p w14:paraId="409DA9A9" w14:textId="6D8E5B3B" w:rsidR="00046DA0" w:rsidRDefault="00046DA0" w:rsidP="00046DA0">
            <w:pPr>
              <w:pStyle w:val="TableText"/>
            </w:pPr>
            <w:r w:rsidRPr="008A7AB1">
              <w:t xml:space="preserve">This team is responsible for the day-to-day delivery of overhead </w:t>
            </w:r>
            <w:r>
              <w:t xml:space="preserve">and underground </w:t>
            </w:r>
            <w:r w:rsidRPr="008A7AB1">
              <w:t xml:space="preserve">construction services on the JEN network. Timing of work is specified by JEN (network-initiated) or the </w:t>
            </w:r>
            <w:r>
              <w:t xml:space="preserve">Projects CIC </w:t>
            </w:r>
            <w:r w:rsidRPr="008A7AB1">
              <w:t>team (customer-initiated). Quality and design requirements are specified by JEN (</w:t>
            </w:r>
            <w:r>
              <w:t xml:space="preserve">Network </w:t>
            </w:r>
            <w:r w:rsidRPr="008A7AB1">
              <w:t>Asset) or the Zinfra Design team.</w:t>
            </w:r>
          </w:p>
        </w:tc>
        <w:tc>
          <w:tcPr>
            <w:tcW w:w="1962" w:type="dxa"/>
          </w:tcPr>
          <w:p w14:paraId="627D1601" w14:textId="0E69031E" w:rsidR="00046DA0" w:rsidRPr="008A7AB1" w:rsidRDefault="00046DA0" w:rsidP="00046DA0">
            <w:pPr>
              <w:pStyle w:val="TableText"/>
            </w:pPr>
            <w:r>
              <w:t>Ad-hoc, task specific.</w:t>
            </w:r>
          </w:p>
        </w:tc>
        <w:tc>
          <w:tcPr>
            <w:tcW w:w="1276" w:type="dxa"/>
          </w:tcPr>
          <w:p w14:paraId="73C20A7D" w14:textId="5BEB5314" w:rsidR="00046DA0" w:rsidRPr="008A7AB1" w:rsidRDefault="00046DA0" w:rsidP="00046DA0">
            <w:pPr>
              <w:pStyle w:val="TableText"/>
            </w:pPr>
            <w:r w:rsidRPr="00346E14">
              <w:t>4.2.2(b)(i)(b)</w:t>
            </w:r>
          </w:p>
        </w:tc>
        <w:tc>
          <w:tcPr>
            <w:tcW w:w="3568" w:type="dxa"/>
          </w:tcPr>
          <w:p w14:paraId="433586F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786FA81" w14:textId="1C2C8570"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0452C1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970C832" w14:textId="48B92055"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F928C2C" w14:textId="66BCFA28" w:rsidTr="00193C6F">
        <w:tc>
          <w:tcPr>
            <w:tcW w:w="1273" w:type="dxa"/>
          </w:tcPr>
          <w:p w14:paraId="3A81C318" w14:textId="14EF8B1D" w:rsidR="00046DA0" w:rsidRPr="00766CD3" w:rsidRDefault="00046DA0" w:rsidP="00046DA0">
            <w:pPr>
              <w:pStyle w:val="TableText"/>
            </w:pPr>
            <w:r>
              <w:t>Zinfra (contractor)</w:t>
            </w:r>
          </w:p>
        </w:tc>
        <w:tc>
          <w:tcPr>
            <w:tcW w:w="2693" w:type="dxa"/>
          </w:tcPr>
          <w:p w14:paraId="4E6D2522" w14:textId="3384D94B" w:rsidR="00046DA0" w:rsidRDefault="00046DA0" w:rsidP="00046DA0">
            <w:pPr>
              <w:pStyle w:val="TableText"/>
            </w:pPr>
            <w:r>
              <w:t xml:space="preserve">Jemena Network Services – Planning &amp; Performance </w:t>
            </w:r>
          </w:p>
          <w:p w14:paraId="1F2653D3" w14:textId="4C3660CB" w:rsidR="00046DA0" w:rsidRDefault="00046DA0" w:rsidP="00046DA0">
            <w:pPr>
              <w:pStyle w:val="TableText"/>
            </w:pPr>
            <w:r>
              <w:t>(Team)</w:t>
            </w:r>
          </w:p>
        </w:tc>
        <w:tc>
          <w:tcPr>
            <w:tcW w:w="4275" w:type="dxa"/>
          </w:tcPr>
          <w:p w14:paraId="67E5F18B" w14:textId="77777777" w:rsidR="00046DA0" w:rsidRDefault="00046DA0" w:rsidP="00046DA0">
            <w:pPr>
              <w:pStyle w:val="TableText"/>
            </w:pPr>
            <w:r w:rsidRPr="008647BA">
              <w:t xml:space="preserve">This team is responsible for: </w:t>
            </w:r>
          </w:p>
          <w:p w14:paraId="20444E81" w14:textId="6834904C" w:rsidR="00046DA0" w:rsidRDefault="00046DA0" w:rsidP="00046DA0">
            <w:pPr>
              <w:pStyle w:val="TableTextBulleted1"/>
            </w:pPr>
            <w:r w:rsidRPr="008647BA">
              <w:t xml:space="preserve">planning the JEN 2 year program of work </w:t>
            </w:r>
          </w:p>
          <w:p w14:paraId="2FBBD7E5" w14:textId="1D5E1D18" w:rsidR="00046DA0" w:rsidRDefault="00046DA0" w:rsidP="00046DA0">
            <w:pPr>
              <w:pStyle w:val="TableTextBulleted1"/>
            </w:pPr>
            <w:r w:rsidRPr="008647BA">
              <w:t xml:space="preserve">inventory management </w:t>
            </w:r>
          </w:p>
          <w:p w14:paraId="0A960BEE" w14:textId="0B5E90C4" w:rsidR="00046DA0" w:rsidRDefault="00046DA0" w:rsidP="00046DA0">
            <w:pPr>
              <w:pStyle w:val="TableTextBulleted1"/>
            </w:pPr>
            <w:r w:rsidRPr="008647BA">
              <w:t xml:space="preserve">maintenance delivery </w:t>
            </w:r>
          </w:p>
          <w:p w14:paraId="74BD7203" w14:textId="67AA27DC" w:rsidR="00046DA0" w:rsidRDefault="00046DA0" w:rsidP="00046DA0">
            <w:pPr>
              <w:pStyle w:val="TableTextBulleted1"/>
            </w:pPr>
            <w:r w:rsidRPr="008647BA">
              <w:t xml:space="preserve">vegetation management </w:t>
            </w:r>
          </w:p>
          <w:p w14:paraId="7FCD70D2" w14:textId="6934DD17" w:rsidR="00046DA0" w:rsidRDefault="00046DA0" w:rsidP="00046DA0">
            <w:pPr>
              <w:pStyle w:val="TableTextBulleted1"/>
            </w:pPr>
            <w:r w:rsidRPr="008647BA">
              <w:t xml:space="preserve">operational performance. </w:t>
            </w:r>
          </w:p>
          <w:p w14:paraId="1C6A92E8" w14:textId="70EE5A4C" w:rsidR="00046DA0" w:rsidRDefault="00046DA0" w:rsidP="00046DA0">
            <w:pPr>
              <w:pStyle w:val="TableText"/>
            </w:pPr>
            <w:r w:rsidRPr="008647BA">
              <w:t>Th</w:t>
            </w:r>
            <w:r>
              <w:t>ese</w:t>
            </w:r>
            <w:r w:rsidRPr="008647BA">
              <w:t xml:space="preserve"> roles operate within JEN requirements including in relation to prioritisation of work set out under contractual provisions and work principles.</w:t>
            </w:r>
          </w:p>
        </w:tc>
        <w:tc>
          <w:tcPr>
            <w:tcW w:w="1962" w:type="dxa"/>
          </w:tcPr>
          <w:p w14:paraId="22E0B603" w14:textId="130352F4" w:rsidR="00046DA0" w:rsidRPr="008647BA" w:rsidRDefault="00046DA0" w:rsidP="00046DA0">
            <w:pPr>
              <w:pStyle w:val="TableText"/>
            </w:pPr>
            <w:r>
              <w:t>Ad-hoc, task specific.</w:t>
            </w:r>
          </w:p>
        </w:tc>
        <w:tc>
          <w:tcPr>
            <w:tcW w:w="1276" w:type="dxa"/>
          </w:tcPr>
          <w:p w14:paraId="21B36802" w14:textId="6DDF0772" w:rsidR="00046DA0" w:rsidRPr="008647BA" w:rsidRDefault="00046DA0" w:rsidP="00046DA0">
            <w:pPr>
              <w:pStyle w:val="TableText"/>
            </w:pPr>
            <w:r w:rsidRPr="00346E14">
              <w:t>4.2.2(b)(i)(b)</w:t>
            </w:r>
          </w:p>
        </w:tc>
        <w:tc>
          <w:tcPr>
            <w:tcW w:w="3568" w:type="dxa"/>
          </w:tcPr>
          <w:p w14:paraId="1B29052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0FB6DBEC" w14:textId="6ACED775"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751F95C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7AD5C21F" w14:textId="57C27B44" w:rsidR="00046DA0" w:rsidRPr="008647BA"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0AE46EF6" w14:textId="7585072F" w:rsidTr="00193C6F">
        <w:tc>
          <w:tcPr>
            <w:tcW w:w="1273" w:type="dxa"/>
          </w:tcPr>
          <w:p w14:paraId="3B486E99" w14:textId="770FFFE1" w:rsidR="00046DA0" w:rsidRPr="00766CD3" w:rsidRDefault="00046DA0" w:rsidP="00046DA0">
            <w:pPr>
              <w:pStyle w:val="TableText"/>
            </w:pPr>
            <w:r>
              <w:t>Zinfra (contractor)</w:t>
            </w:r>
          </w:p>
        </w:tc>
        <w:tc>
          <w:tcPr>
            <w:tcW w:w="2693" w:type="dxa"/>
          </w:tcPr>
          <w:p w14:paraId="77A4B60D" w14:textId="0DB77D2B" w:rsidR="00046DA0" w:rsidRDefault="00046DA0" w:rsidP="00046DA0">
            <w:pPr>
              <w:pStyle w:val="TableText"/>
            </w:pPr>
            <w:r>
              <w:t>Jemena Network Services – Substations &amp; Specialist Services</w:t>
            </w:r>
          </w:p>
          <w:p w14:paraId="64C7A8AA" w14:textId="04E91546" w:rsidR="00046DA0" w:rsidRDefault="00046DA0" w:rsidP="00046DA0">
            <w:pPr>
              <w:pStyle w:val="TableText"/>
            </w:pPr>
            <w:r>
              <w:t>(Team)</w:t>
            </w:r>
          </w:p>
        </w:tc>
        <w:tc>
          <w:tcPr>
            <w:tcW w:w="4275" w:type="dxa"/>
          </w:tcPr>
          <w:p w14:paraId="5A9E6DBA" w14:textId="2684F31F" w:rsidR="00046DA0" w:rsidRDefault="00046DA0" w:rsidP="00046DA0">
            <w:pPr>
              <w:pStyle w:val="TableText"/>
            </w:pPr>
            <w:r>
              <w:t>These roles are responsible for the day-to-day delivery of substation construction services on the JEN network. Timing of work is specified by JEN (network-initiated) or the Projects CIC team (customer-initiated). Quality and design requirements are specified by JEN (Asset Engineering) or the Zinfra Design team.</w:t>
            </w:r>
          </w:p>
        </w:tc>
        <w:tc>
          <w:tcPr>
            <w:tcW w:w="1962" w:type="dxa"/>
          </w:tcPr>
          <w:p w14:paraId="59500064" w14:textId="5E2584AF" w:rsidR="00046DA0" w:rsidRDefault="00046DA0" w:rsidP="00046DA0">
            <w:pPr>
              <w:pStyle w:val="TableText"/>
            </w:pPr>
            <w:r>
              <w:t>Ad-hoc, task specific.</w:t>
            </w:r>
          </w:p>
        </w:tc>
        <w:tc>
          <w:tcPr>
            <w:tcW w:w="1276" w:type="dxa"/>
          </w:tcPr>
          <w:p w14:paraId="6D2BDE2F" w14:textId="31EF30D1" w:rsidR="00046DA0" w:rsidRDefault="00046DA0" w:rsidP="00046DA0">
            <w:pPr>
              <w:pStyle w:val="TableText"/>
            </w:pPr>
            <w:r w:rsidRPr="00142EE0">
              <w:t>4.2.2(b)(i)(b)</w:t>
            </w:r>
          </w:p>
        </w:tc>
        <w:tc>
          <w:tcPr>
            <w:tcW w:w="3568" w:type="dxa"/>
          </w:tcPr>
          <w:p w14:paraId="093945F6"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53DB4CC" w14:textId="3D0458C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B4DEC6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B7193E2" w14:textId="5773BDE1" w:rsidR="00046DA0"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2441D6D" w14:textId="1F42F7AE" w:rsidTr="00193C6F">
        <w:tc>
          <w:tcPr>
            <w:tcW w:w="1273" w:type="dxa"/>
          </w:tcPr>
          <w:p w14:paraId="1DBA76CB" w14:textId="22BE162A" w:rsidR="00046DA0" w:rsidRDefault="00046DA0" w:rsidP="00046DA0">
            <w:pPr>
              <w:pStyle w:val="TableText"/>
            </w:pPr>
            <w:r>
              <w:lastRenderedPageBreak/>
              <w:t>Zinfra (contractor)</w:t>
            </w:r>
          </w:p>
        </w:tc>
        <w:tc>
          <w:tcPr>
            <w:tcW w:w="2693" w:type="dxa"/>
          </w:tcPr>
          <w:p w14:paraId="71650439" w14:textId="6694BDE4" w:rsidR="00046DA0" w:rsidRDefault="00046DA0" w:rsidP="00046DA0">
            <w:pPr>
              <w:pStyle w:val="TableText"/>
            </w:pPr>
            <w:r>
              <w:t>Jemena Network Services – Projects</w:t>
            </w:r>
          </w:p>
          <w:p w14:paraId="156C1A26" w14:textId="4B5FFD09" w:rsidR="00046DA0" w:rsidRDefault="00046DA0" w:rsidP="00046DA0">
            <w:pPr>
              <w:pStyle w:val="TableText"/>
            </w:pPr>
            <w:r>
              <w:t>(Team)</w:t>
            </w:r>
          </w:p>
        </w:tc>
        <w:tc>
          <w:tcPr>
            <w:tcW w:w="4275" w:type="dxa"/>
          </w:tcPr>
          <w:p w14:paraId="6F33D375" w14:textId="3C7B25B3" w:rsidR="00046DA0" w:rsidRDefault="00046DA0" w:rsidP="00046DA0">
            <w:pPr>
              <w:pStyle w:val="TableText"/>
            </w:pPr>
            <w:r w:rsidRPr="008A7AB1">
              <w:t>Th</w:t>
            </w:r>
            <w:r>
              <w:t>ese</w:t>
            </w:r>
            <w:r w:rsidRPr="008A7AB1">
              <w:t xml:space="preserve"> role</w:t>
            </w:r>
            <w:r>
              <w:t>s are</w:t>
            </w:r>
            <w:r w:rsidRPr="008A7AB1">
              <w:t xml:space="preserve"> responsible for the day-to-day management JEN’s major project from Gate 2. Gate 2 to Gate 3 activities are primarily involve validation to ensure that the project can be delivered based on scope, cost and schedule.</w:t>
            </w:r>
          </w:p>
        </w:tc>
        <w:tc>
          <w:tcPr>
            <w:tcW w:w="1962" w:type="dxa"/>
          </w:tcPr>
          <w:p w14:paraId="1D6D07BA" w14:textId="63E312C6" w:rsidR="00046DA0" w:rsidRPr="008A7AB1" w:rsidRDefault="00046DA0" w:rsidP="00046DA0">
            <w:pPr>
              <w:pStyle w:val="TableText"/>
            </w:pPr>
            <w:r>
              <w:t>Ad-hoc, task specific.</w:t>
            </w:r>
          </w:p>
        </w:tc>
        <w:tc>
          <w:tcPr>
            <w:tcW w:w="1276" w:type="dxa"/>
          </w:tcPr>
          <w:p w14:paraId="7ACE2E87" w14:textId="40307D45" w:rsidR="00046DA0" w:rsidRPr="008A7AB1" w:rsidRDefault="00046DA0" w:rsidP="00046DA0">
            <w:pPr>
              <w:pStyle w:val="TableText"/>
            </w:pPr>
            <w:r w:rsidRPr="00142EE0">
              <w:t>4.2.2(b)(i)(b)</w:t>
            </w:r>
          </w:p>
        </w:tc>
        <w:tc>
          <w:tcPr>
            <w:tcW w:w="3568" w:type="dxa"/>
          </w:tcPr>
          <w:p w14:paraId="49E970A7"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B939335" w14:textId="1213F519"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0783183F"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72498FD" w14:textId="4B45E102"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2E55486F" w14:textId="020E0665" w:rsidTr="00193C6F">
        <w:tc>
          <w:tcPr>
            <w:tcW w:w="1273" w:type="dxa"/>
          </w:tcPr>
          <w:p w14:paraId="1D7B58DF" w14:textId="3BD851F3" w:rsidR="00046DA0" w:rsidRPr="00766CD3" w:rsidRDefault="00046DA0" w:rsidP="00046DA0">
            <w:pPr>
              <w:pStyle w:val="TableText"/>
            </w:pPr>
            <w:r>
              <w:t>Zinfra (contractor)</w:t>
            </w:r>
          </w:p>
        </w:tc>
        <w:tc>
          <w:tcPr>
            <w:tcW w:w="2693" w:type="dxa"/>
          </w:tcPr>
          <w:p w14:paraId="573CDE97" w14:textId="4540F48E" w:rsidR="00046DA0" w:rsidRDefault="00046DA0" w:rsidP="00046DA0">
            <w:pPr>
              <w:pStyle w:val="TableText"/>
            </w:pPr>
            <w:r>
              <w:t>General Manager – Power Projects</w:t>
            </w:r>
          </w:p>
          <w:p w14:paraId="200D2806" w14:textId="55343CB7" w:rsidR="00046DA0" w:rsidRDefault="00046DA0" w:rsidP="00046DA0">
            <w:pPr>
              <w:pStyle w:val="TableText"/>
            </w:pPr>
            <w:r>
              <w:t>(Role)</w:t>
            </w:r>
          </w:p>
        </w:tc>
        <w:tc>
          <w:tcPr>
            <w:tcW w:w="4275" w:type="dxa"/>
          </w:tcPr>
          <w:p w14:paraId="33C52CD2" w14:textId="418D47CC" w:rsidR="00046DA0" w:rsidRDefault="00046DA0" w:rsidP="00046DA0">
            <w:pPr>
              <w:pStyle w:val="TableText"/>
            </w:pPr>
            <w:r w:rsidRPr="008A7AB1">
              <w:t>This role is responsible for the oversight of the</w:t>
            </w:r>
            <w:r>
              <w:t xml:space="preserve"> Power Projects team</w:t>
            </w:r>
            <w:r w:rsidRPr="008A7AB1">
              <w:t>.</w:t>
            </w:r>
          </w:p>
        </w:tc>
        <w:tc>
          <w:tcPr>
            <w:tcW w:w="1962" w:type="dxa"/>
          </w:tcPr>
          <w:p w14:paraId="630C5DD7" w14:textId="4B12D189" w:rsidR="00046DA0" w:rsidRPr="008A7AB1" w:rsidRDefault="00046DA0" w:rsidP="00046DA0">
            <w:pPr>
              <w:pStyle w:val="TableText"/>
            </w:pPr>
            <w:r>
              <w:t>Ad-hoc, task specific.</w:t>
            </w:r>
          </w:p>
        </w:tc>
        <w:tc>
          <w:tcPr>
            <w:tcW w:w="1276" w:type="dxa"/>
          </w:tcPr>
          <w:p w14:paraId="6C78E56F" w14:textId="1F429483" w:rsidR="00046DA0" w:rsidRPr="008A7AB1" w:rsidRDefault="00046DA0" w:rsidP="00046DA0">
            <w:pPr>
              <w:pStyle w:val="TableText"/>
            </w:pPr>
            <w:r w:rsidRPr="00142EE0">
              <w:t>4.2.2(b)(i)(b)</w:t>
            </w:r>
          </w:p>
        </w:tc>
        <w:tc>
          <w:tcPr>
            <w:tcW w:w="3568" w:type="dxa"/>
          </w:tcPr>
          <w:p w14:paraId="09FF291F"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CD93160" w14:textId="22AE8026"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34802A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F17F40E" w14:textId="0C9B4F50"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EE5009" w14:paraId="0856665A" w14:textId="77777777" w:rsidTr="00193C6F">
        <w:tc>
          <w:tcPr>
            <w:tcW w:w="1273" w:type="dxa"/>
          </w:tcPr>
          <w:p w14:paraId="4C299187" w14:textId="2726617C" w:rsidR="00EE5009" w:rsidRDefault="00EE5009" w:rsidP="00EE5009">
            <w:pPr>
              <w:pStyle w:val="TableText"/>
            </w:pPr>
            <w:r>
              <w:t>Ovida (RESP)</w:t>
            </w:r>
          </w:p>
        </w:tc>
        <w:tc>
          <w:tcPr>
            <w:tcW w:w="2693" w:type="dxa"/>
          </w:tcPr>
          <w:p w14:paraId="71C0D86F" w14:textId="469CDABD" w:rsidR="00EE5009" w:rsidRDefault="00EE5009" w:rsidP="00EE5009">
            <w:pPr>
              <w:pStyle w:val="TableText"/>
            </w:pPr>
            <w:r>
              <w:t>Business Intelligence &amp; Customer Lead</w:t>
            </w:r>
          </w:p>
        </w:tc>
        <w:tc>
          <w:tcPr>
            <w:tcW w:w="4275" w:type="dxa"/>
          </w:tcPr>
          <w:p w14:paraId="0E3C05DA" w14:textId="1B593C00" w:rsidR="00EE5009" w:rsidRPr="008A7AB1" w:rsidRDefault="00EE5009" w:rsidP="00EE5009">
            <w:pPr>
              <w:pStyle w:val="TableText"/>
            </w:pPr>
            <w:r>
              <w:rPr>
                <w:color w:val="000000" w:themeColor="text1"/>
              </w:rPr>
              <w:t>This role is responsible for managing day to day operational and customer service requirements.</w:t>
            </w:r>
          </w:p>
        </w:tc>
        <w:tc>
          <w:tcPr>
            <w:tcW w:w="1962" w:type="dxa"/>
          </w:tcPr>
          <w:p w14:paraId="2FB9227C" w14:textId="075E81AC" w:rsidR="00EE5009" w:rsidRDefault="00EE5009" w:rsidP="00EE5009">
            <w:pPr>
              <w:pStyle w:val="TableText"/>
            </w:pPr>
            <w:r>
              <w:t>Ad-hoc, task specific.</w:t>
            </w:r>
          </w:p>
        </w:tc>
        <w:tc>
          <w:tcPr>
            <w:tcW w:w="1276" w:type="dxa"/>
          </w:tcPr>
          <w:p w14:paraId="6C6CC1EA" w14:textId="6B32CC0A" w:rsidR="00EE5009" w:rsidRPr="00142EE0" w:rsidRDefault="00DD22F0" w:rsidP="00EE5009">
            <w:pPr>
              <w:pStyle w:val="TableText"/>
            </w:pPr>
            <w:r w:rsidRPr="00346E14">
              <w:t>4.2.2(b)(i)(b)</w:t>
            </w:r>
          </w:p>
        </w:tc>
        <w:tc>
          <w:tcPr>
            <w:tcW w:w="3568" w:type="dxa"/>
          </w:tcPr>
          <w:p w14:paraId="1E1DBE13" w14:textId="77777777" w:rsidR="00DD22F0" w:rsidRPr="001235BF" w:rsidRDefault="00DD22F0" w:rsidP="00DD22F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3582A2B" w14:textId="0ABA1CF6" w:rsidR="00EE5009" w:rsidRPr="00DD22F0" w:rsidRDefault="00DD22F0" w:rsidP="00DD22F0">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tc>
      </w:tr>
      <w:tr w:rsidR="00EE5009" w14:paraId="5F4FB4E5" w14:textId="04FAB31B" w:rsidTr="00193C6F">
        <w:tc>
          <w:tcPr>
            <w:tcW w:w="1273" w:type="dxa"/>
          </w:tcPr>
          <w:p w14:paraId="0F1BBCE4" w14:textId="7F4370A6" w:rsidR="00EE5009" w:rsidRDefault="00EE5009" w:rsidP="00EE5009">
            <w:pPr>
              <w:pStyle w:val="TableText"/>
            </w:pPr>
            <w:r>
              <w:t>Officers</w:t>
            </w:r>
          </w:p>
        </w:tc>
        <w:tc>
          <w:tcPr>
            <w:tcW w:w="2693" w:type="dxa"/>
          </w:tcPr>
          <w:p w14:paraId="169E9BCA" w14:textId="71199F9C" w:rsidR="00EE5009" w:rsidRDefault="00EE5009" w:rsidP="00EE5009">
            <w:pPr>
              <w:pStyle w:val="TableTextBulleted1"/>
            </w:pPr>
            <w:r>
              <w:t xml:space="preserve">Directors of </w:t>
            </w:r>
            <w:r>
              <w:rPr>
                <w:rFonts w:asciiTheme="minorHAnsi" w:hAnsiTheme="minorHAnsi" w:cstheme="minorBidi"/>
              </w:rPr>
              <w:t>SGSP (Australia) Assets Pty Ltd</w:t>
            </w:r>
            <w:r>
              <w:t xml:space="preserve"> (SGSPAA)</w:t>
            </w:r>
          </w:p>
          <w:p w14:paraId="5C903D93" w14:textId="7F0D0586" w:rsidR="00EE5009" w:rsidRDefault="00EE5009" w:rsidP="00EE5009">
            <w:pPr>
              <w:pStyle w:val="TableTextBulleted1"/>
            </w:pPr>
            <w:r>
              <w:t>Company Secretary of SGSPAA</w:t>
            </w:r>
          </w:p>
          <w:p w14:paraId="50AD46FD" w14:textId="3199EE93" w:rsidR="00EE5009" w:rsidRDefault="00EE5009" w:rsidP="00EE5009">
            <w:pPr>
              <w:pStyle w:val="TableTextBulleted1"/>
            </w:pPr>
            <w:r>
              <w:t>Managing Director of SGSPAA</w:t>
            </w:r>
          </w:p>
          <w:p w14:paraId="22893CFE" w14:textId="796251D8" w:rsidR="00EE5009" w:rsidRDefault="00EE5009" w:rsidP="00EE5009">
            <w:pPr>
              <w:pStyle w:val="TableTextBulleted1"/>
            </w:pPr>
            <w:r>
              <w:t>Deputy Managing Director, SG</w:t>
            </w:r>
          </w:p>
          <w:p w14:paraId="0C0FCE6A" w14:textId="4BEAC082" w:rsidR="00EE5009" w:rsidRDefault="00EE5009" w:rsidP="00EE5009">
            <w:pPr>
              <w:pStyle w:val="TableTextBulleted1"/>
            </w:pPr>
            <w:r>
              <w:t>Deputy Managing Director, SP</w:t>
            </w:r>
          </w:p>
          <w:p w14:paraId="05F59107" w14:textId="6BEA90F3" w:rsidR="00EE5009" w:rsidRDefault="00EE5009" w:rsidP="00EE5009">
            <w:pPr>
              <w:pStyle w:val="TableTextBulleted1"/>
            </w:pPr>
            <w:r>
              <w:t>Chief Financial Officer of SGSPAA</w:t>
            </w:r>
          </w:p>
          <w:p w14:paraId="38C96839" w14:textId="20C7BB88" w:rsidR="00EE5009" w:rsidRDefault="00EE5009" w:rsidP="00EE5009">
            <w:pPr>
              <w:pStyle w:val="TableTextBulleted1"/>
            </w:pPr>
            <w:r>
              <w:t>Chief Digital Officer of SGSPAA</w:t>
            </w:r>
          </w:p>
          <w:p w14:paraId="362A25A9" w14:textId="2DA90DB9" w:rsidR="00EE5009" w:rsidRPr="00F70889" w:rsidRDefault="00EE5009" w:rsidP="00EE5009">
            <w:pPr>
              <w:pStyle w:val="TableTextBulleted1"/>
            </w:pPr>
            <w:r>
              <w:t>EGM People, Safety, Legal &amp; Corporate Affairs of SGSPAA</w:t>
            </w:r>
          </w:p>
        </w:tc>
        <w:tc>
          <w:tcPr>
            <w:tcW w:w="4275" w:type="dxa"/>
          </w:tcPr>
          <w:p w14:paraId="09F38C08" w14:textId="1797C4BC" w:rsidR="00EE5009" w:rsidRPr="008A7AB1" w:rsidRDefault="00EE5009" w:rsidP="00EE5009">
            <w:pPr>
              <w:pStyle w:val="TableText"/>
            </w:pPr>
            <w:r w:rsidRPr="00321822">
              <w:t>The</w:t>
            </w:r>
            <w:r>
              <w:t>se</w:t>
            </w:r>
            <w:r w:rsidRPr="00321822">
              <w:t xml:space="preserve"> roles are Officers (as defined by the Guideline) </w:t>
            </w:r>
            <w:r>
              <w:t xml:space="preserve">both </w:t>
            </w:r>
            <w:r w:rsidRPr="00321822">
              <w:t>of JEN and of Ovida</w:t>
            </w:r>
            <w:r>
              <w:t>.</w:t>
            </w:r>
          </w:p>
        </w:tc>
        <w:tc>
          <w:tcPr>
            <w:tcW w:w="1962" w:type="dxa"/>
          </w:tcPr>
          <w:p w14:paraId="7C760E37" w14:textId="08D266D5" w:rsidR="00EE5009" w:rsidRPr="00321822" w:rsidRDefault="00EE5009" w:rsidP="00EE5009">
            <w:pPr>
              <w:pStyle w:val="TableText"/>
            </w:pPr>
            <w:r>
              <w:t>8 staff permanently shared.</w:t>
            </w:r>
          </w:p>
        </w:tc>
        <w:tc>
          <w:tcPr>
            <w:tcW w:w="1276" w:type="dxa"/>
          </w:tcPr>
          <w:p w14:paraId="580C6112" w14:textId="7A5FE967" w:rsidR="00EE5009" w:rsidRPr="00321822" w:rsidRDefault="00EE5009" w:rsidP="00EE5009">
            <w:pPr>
              <w:pStyle w:val="TableText"/>
            </w:pPr>
            <w:r w:rsidRPr="00D21895">
              <w:t>4.2.2(d)</w:t>
            </w:r>
          </w:p>
        </w:tc>
        <w:tc>
          <w:tcPr>
            <w:tcW w:w="3568" w:type="dxa"/>
          </w:tcPr>
          <w:p w14:paraId="663A4E30" w14:textId="77777777" w:rsidR="00EE5009" w:rsidRPr="00193C6F" w:rsidRDefault="00EE5009" w:rsidP="00EE5009">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2145595" w14:textId="1B76F0E6" w:rsidR="00EE5009" w:rsidRPr="00193C6F" w:rsidRDefault="00EE5009" w:rsidP="00EE5009">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0B5BA26" w14:textId="55D5B1D7" w:rsidR="00EE5009" w:rsidRPr="00321822" w:rsidRDefault="00EE5009" w:rsidP="00EE5009">
            <w:pPr>
              <w:pStyle w:val="ListBullet"/>
              <w:tabs>
                <w:tab w:val="clear" w:pos="340"/>
                <w:tab w:val="num" w:pos="565"/>
              </w:tabs>
              <w:spacing w:before="60" w:after="60" w:afterAutospacing="0"/>
              <w:ind w:left="565" w:right="0" w:hanging="418"/>
              <w:jc w:val="both"/>
            </w:pPr>
            <w:r w:rsidRPr="00193C6F">
              <w:rPr>
                <w:sz w:val="18"/>
                <w:szCs w:val="18"/>
              </w:rPr>
              <w:t>Information barriers</w:t>
            </w:r>
          </w:p>
        </w:tc>
      </w:tr>
    </w:tbl>
    <w:p w14:paraId="2EF4542E" w14:textId="5B20CBA6" w:rsidR="00F81D38" w:rsidRDefault="00F81D38" w:rsidP="00F81D38">
      <w:pPr>
        <w:pStyle w:val="BodyText"/>
        <w:spacing w:before="0" w:after="0" w:line="240" w:lineRule="auto"/>
        <w:contextualSpacing/>
      </w:pPr>
    </w:p>
    <w:p w14:paraId="09F45209" w14:textId="77777777" w:rsidR="004B3254" w:rsidRDefault="004B3254" w:rsidP="00F81D38">
      <w:pPr>
        <w:pStyle w:val="BodyText"/>
        <w:spacing w:before="0" w:after="0" w:line="240" w:lineRule="auto"/>
        <w:contextualSpacing/>
      </w:pPr>
    </w:p>
    <w:p w14:paraId="62C0C232" w14:textId="77777777" w:rsidR="004B3254" w:rsidRDefault="004B3254" w:rsidP="00F81D38">
      <w:pPr>
        <w:pStyle w:val="BodyText"/>
        <w:spacing w:before="0" w:after="0" w:line="240" w:lineRule="auto"/>
        <w:contextualSpacing/>
      </w:pPr>
    </w:p>
    <w:p w14:paraId="559AEC67" w14:textId="0F214CB0" w:rsidR="009F4233" w:rsidRDefault="009F4233" w:rsidP="00F81D38">
      <w:pPr>
        <w:pStyle w:val="BodyText"/>
        <w:spacing w:before="0" w:after="0" w:line="240" w:lineRule="auto"/>
        <w:contextualSpacing/>
      </w:pPr>
      <w:r>
        <w:t>Furthermore, clause 4.2.4(a)</w:t>
      </w:r>
      <w:r w:rsidR="00752401">
        <w:t>(</w:t>
      </w:r>
      <w:r>
        <w:t>iii</w:t>
      </w:r>
      <w:r w:rsidR="00752401">
        <w:t>)</w:t>
      </w:r>
      <w:r>
        <w:t xml:space="preserve"> of the Guideline requires JEN to maintain a register where “the staff positions referred to in clause 4.2.4(a)</w:t>
      </w:r>
      <w:r w:rsidR="00E45E24">
        <w:t>(</w:t>
      </w:r>
      <w:r>
        <w:t>ii</w:t>
      </w:r>
      <w:r w:rsidR="00E45E24">
        <w:t>)</w:t>
      </w:r>
      <w:r>
        <w:t xml:space="preserve"> which are held, or have been held within the previous three months, by a member of staff whose access to electricity information ceased upon, or in the 12 months prior to, commencing in that position, and the dates on which that member of staff commenced to hold and (if applicable) ceased to hold that position.” </w:t>
      </w:r>
      <w:r w:rsidR="00D30602">
        <w:t xml:space="preserve"> </w:t>
      </w:r>
      <w:r w:rsidR="005061F5">
        <w:t xml:space="preserve">The below table </w:t>
      </w:r>
      <w:r w:rsidR="004B3254">
        <w:t xml:space="preserve">represents </w:t>
      </w:r>
      <w:r w:rsidR="00F45603">
        <w:t xml:space="preserve">staff positions that meet these conditions. </w:t>
      </w:r>
      <w:r>
        <w:t xml:space="preserve"> </w:t>
      </w:r>
    </w:p>
    <w:p w14:paraId="2C1FC875" w14:textId="3E3AE2BC" w:rsidR="00292F2B" w:rsidRDefault="00292F2B" w:rsidP="00F81D38">
      <w:pPr>
        <w:pStyle w:val="BodyText"/>
        <w:spacing w:before="0" w:after="0" w:line="240" w:lineRule="auto"/>
        <w:contextualSpacing/>
      </w:pPr>
    </w:p>
    <w:tbl>
      <w:tblPr>
        <w:tblStyle w:val="TableGrid"/>
        <w:tblW w:w="5000" w:type="pct"/>
        <w:tblLook w:val="0420" w:firstRow="1" w:lastRow="0" w:firstColumn="0" w:lastColumn="0" w:noHBand="0" w:noVBand="1"/>
      </w:tblPr>
      <w:tblGrid>
        <w:gridCol w:w="4537"/>
        <w:gridCol w:w="4536"/>
        <w:gridCol w:w="2977"/>
        <w:gridCol w:w="2912"/>
      </w:tblGrid>
      <w:tr w:rsidR="00854A6B" w14:paraId="4F00C07F" w14:textId="77777777" w:rsidTr="512AC811">
        <w:trPr>
          <w:cnfStyle w:val="100000000000" w:firstRow="1" w:lastRow="0" w:firstColumn="0" w:lastColumn="0" w:oddVBand="0" w:evenVBand="0" w:oddHBand="0" w:evenHBand="0" w:firstRowFirstColumn="0" w:firstRowLastColumn="0" w:lastRowFirstColumn="0" w:lastRowLastColumn="0"/>
          <w:cantSplit/>
        </w:trPr>
        <w:tc>
          <w:tcPr>
            <w:tcW w:w="1516" w:type="pct"/>
          </w:tcPr>
          <w:p w14:paraId="32971393" w14:textId="68795317" w:rsidR="00854A6B" w:rsidRDefault="00854A6B" w:rsidP="00854A6B">
            <w:pPr>
              <w:pStyle w:val="TableHeading"/>
            </w:pPr>
            <w:bookmarkStart w:id="0" w:name="ReturnHere"/>
            <w:bookmarkEnd w:id="0"/>
            <w:r>
              <w:t>Former Position</w:t>
            </w:r>
          </w:p>
        </w:tc>
        <w:tc>
          <w:tcPr>
            <w:tcW w:w="1516" w:type="pct"/>
          </w:tcPr>
          <w:p w14:paraId="68D6B4E8" w14:textId="69E28C65" w:rsidR="00854A6B" w:rsidRDefault="00266321" w:rsidP="00854A6B">
            <w:pPr>
              <w:pStyle w:val="TableHeading"/>
            </w:pPr>
            <w:r>
              <w:t>New</w:t>
            </w:r>
            <w:r w:rsidR="00854A6B">
              <w:t xml:space="preserve"> Position</w:t>
            </w:r>
          </w:p>
        </w:tc>
        <w:tc>
          <w:tcPr>
            <w:tcW w:w="995" w:type="pct"/>
          </w:tcPr>
          <w:p w14:paraId="0FE72591" w14:textId="7E6ADCF5" w:rsidR="00854A6B" w:rsidRDefault="00266321" w:rsidP="00854A6B">
            <w:pPr>
              <w:pStyle w:val="TableHeading"/>
            </w:pPr>
            <w:r>
              <w:t>Date commenced new position</w:t>
            </w:r>
          </w:p>
        </w:tc>
        <w:tc>
          <w:tcPr>
            <w:tcW w:w="973" w:type="pct"/>
          </w:tcPr>
          <w:p w14:paraId="3198D3C3" w14:textId="6E94B6C6" w:rsidR="00854A6B" w:rsidRDefault="00266321" w:rsidP="00854A6B">
            <w:pPr>
              <w:pStyle w:val="TableHeading"/>
            </w:pPr>
            <w:r>
              <w:t>Date to remove from register</w:t>
            </w:r>
          </w:p>
        </w:tc>
      </w:tr>
      <w:tr w:rsidR="00854A6B" w14:paraId="28016B94" w14:textId="77777777" w:rsidTr="512AC811">
        <w:trPr>
          <w:cantSplit/>
        </w:trPr>
        <w:tc>
          <w:tcPr>
            <w:tcW w:w="1516" w:type="pct"/>
          </w:tcPr>
          <w:p w14:paraId="6AE5AE1D" w14:textId="1431C3B2" w:rsidR="00854A6B" w:rsidRDefault="578E111B" w:rsidP="512AC811">
            <w:pPr>
              <w:pStyle w:val="TableText"/>
              <w:ind w:left="0"/>
            </w:pPr>
            <w:r>
              <w:t>Nil to report</w:t>
            </w:r>
          </w:p>
        </w:tc>
        <w:tc>
          <w:tcPr>
            <w:tcW w:w="1516" w:type="pct"/>
          </w:tcPr>
          <w:p w14:paraId="0855708C" w14:textId="00961597" w:rsidR="00854A6B" w:rsidRDefault="578E111B" w:rsidP="512AC811">
            <w:pPr>
              <w:pStyle w:val="TableText"/>
              <w:ind w:left="0"/>
            </w:pPr>
            <w:r>
              <w:t>Nil to report</w:t>
            </w:r>
          </w:p>
        </w:tc>
        <w:tc>
          <w:tcPr>
            <w:tcW w:w="995" w:type="pct"/>
          </w:tcPr>
          <w:p w14:paraId="50CB4E73" w14:textId="6D2625FC" w:rsidR="00854A6B" w:rsidRDefault="578E111B" w:rsidP="512AC811">
            <w:pPr>
              <w:pStyle w:val="TableText"/>
              <w:ind w:left="0"/>
            </w:pPr>
            <w:r>
              <w:t>Nil to report</w:t>
            </w:r>
          </w:p>
        </w:tc>
        <w:tc>
          <w:tcPr>
            <w:tcW w:w="973" w:type="pct"/>
          </w:tcPr>
          <w:p w14:paraId="228D7655" w14:textId="45D8BAE2" w:rsidR="00854A6B" w:rsidRDefault="578E111B" w:rsidP="512AC811">
            <w:pPr>
              <w:pStyle w:val="TableText"/>
              <w:ind w:left="0"/>
            </w:pPr>
            <w:r>
              <w:t>Nil to report</w:t>
            </w:r>
          </w:p>
        </w:tc>
      </w:tr>
      <w:tr w:rsidR="00854A6B" w14:paraId="04C60083" w14:textId="77777777" w:rsidTr="512AC811">
        <w:trPr>
          <w:cantSplit/>
        </w:trPr>
        <w:tc>
          <w:tcPr>
            <w:tcW w:w="1516" w:type="pct"/>
          </w:tcPr>
          <w:p w14:paraId="5988D84B" w14:textId="77777777" w:rsidR="00854A6B" w:rsidRDefault="00854A6B" w:rsidP="00854A6B">
            <w:pPr>
              <w:pStyle w:val="TableText"/>
            </w:pPr>
          </w:p>
        </w:tc>
        <w:tc>
          <w:tcPr>
            <w:tcW w:w="1516" w:type="pct"/>
          </w:tcPr>
          <w:p w14:paraId="71DE92AE" w14:textId="77777777" w:rsidR="00854A6B" w:rsidRDefault="00854A6B" w:rsidP="00854A6B">
            <w:pPr>
              <w:pStyle w:val="TableText"/>
            </w:pPr>
          </w:p>
        </w:tc>
        <w:tc>
          <w:tcPr>
            <w:tcW w:w="995" w:type="pct"/>
          </w:tcPr>
          <w:p w14:paraId="02AE0A76" w14:textId="77777777" w:rsidR="00854A6B" w:rsidRDefault="00854A6B" w:rsidP="00854A6B">
            <w:pPr>
              <w:pStyle w:val="TableText"/>
            </w:pPr>
          </w:p>
        </w:tc>
        <w:tc>
          <w:tcPr>
            <w:tcW w:w="973" w:type="pct"/>
          </w:tcPr>
          <w:p w14:paraId="69D3FE0C" w14:textId="77777777" w:rsidR="00854A6B" w:rsidRDefault="00854A6B" w:rsidP="00854A6B">
            <w:pPr>
              <w:pStyle w:val="TableText"/>
            </w:pPr>
          </w:p>
        </w:tc>
      </w:tr>
      <w:tr w:rsidR="00854A6B" w14:paraId="36DA2E26" w14:textId="77777777" w:rsidTr="512AC811">
        <w:trPr>
          <w:cantSplit/>
        </w:trPr>
        <w:tc>
          <w:tcPr>
            <w:tcW w:w="1516" w:type="pct"/>
          </w:tcPr>
          <w:p w14:paraId="3B0E4628" w14:textId="77777777" w:rsidR="00854A6B" w:rsidRDefault="00854A6B" w:rsidP="00854A6B">
            <w:pPr>
              <w:pStyle w:val="TableText"/>
            </w:pPr>
          </w:p>
        </w:tc>
        <w:tc>
          <w:tcPr>
            <w:tcW w:w="1516" w:type="pct"/>
          </w:tcPr>
          <w:p w14:paraId="2DA63896" w14:textId="77777777" w:rsidR="00854A6B" w:rsidRDefault="00854A6B" w:rsidP="00854A6B">
            <w:pPr>
              <w:pStyle w:val="TableText"/>
            </w:pPr>
          </w:p>
        </w:tc>
        <w:tc>
          <w:tcPr>
            <w:tcW w:w="995" w:type="pct"/>
          </w:tcPr>
          <w:p w14:paraId="5CD593FA" w14:textId="77777777" w:rsidR="00854A6B" w:rsidRDefault="00854A6B" w:rsidP="00854A6B">
            <w:pPr>
              <w:pStyle w:val="TableText"/>
            </w:pPr>
          </w:p>
        </w:tc>
        <w:tc>
          <w:tcPr>
            <w:tcW w:w="973" w:type="pct"/>
          </w:tcPr>
          <w:p w14:paraId="089AD496" w14:textId="77777777" w:rsidR="00854A6B" w:rsidRDefault="00854A6B" w:rsidP="00854A6B">
            <w:pPr>
              <w:pStyle w:val="TableText"/>
            </w:pPr>
          </w:p>
        </w:tc>
      </w:tr>
    </w:tbl>
    <w:p w14:paraId="2696A4F4" w14:textId="77777777" w:rsidR="00854A6B" w:rsidRPr="00854A6B" w:rsidRDefault="00854A6B" w:rsidP="00854A6B">
      <w:pPr>
        <w:pStyle w:val="BodyText"/>
        <w:rPr>
          <w:lang w:eastAsia="en-AU"/>
        </w:rPr>
      </w:pPr>
    </w:p>
    <w:sectPr w:rsidR="00854A6B" w:rsidRPr="00854A6B" w:rsidSect="00D21895">
      <w:footerReference w:type="even" r:id="rId11"/>
      <w:footerReference w:type="default" r:id="rId12"/>
      <w:headerReference w:type="first" r:id="rId13"/>
      <w:footerReference w:type="first" r:id="rId14"/>
      <w:pgSz w:w="16840" w:h="11907" w:orient="landscape" w:code="9"/>
      <w:pgMar w:top="1134" w:right="851" w:bottom="1134" w:left="1021"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8188" w14:textId="77777777" w:rsidR="008F1A75" w:rsidRDefault="008F1A75">
      <w:r>
        <w:separator/>
      </w:r>
    </w:p>
  </w:endnote>
  <w:endnote w:type="continuationSeparator" w:id="0">
    <w:p w14:paraId="6E1A855D" w14:textId="77777777" w:rsidR="008F1A75" w:rsidRDefault="008F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20AB"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B58F"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B45"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1F04" w14:textId="77777777" w:rsidR="008F1A75" w:rsidRPr="00C448BB" w:rsidRDefault="008F1A75" w:rsidP="00C448BB">
      <w:pPr>
        <w:pStyle w:val="FootnoteSeparator"/>
      </w:pPr>
    </w:p>
  </w:footnote>
  <w:footnote w:type="continuationSeparator" w:id="0">
    <w:p w14:paraId="3F5F0CBC" w14:textId="77777777" w:rsidR="008F1A75" w:rsidRDefault="008F1A75" w:rsidP="00C448BB">
      <w:pPr>
        <w:pStyle w:val="FootnoteSeparator"/>
      </w:pPr>
    </w:p>
  </w:footnote>
  <w:footnote w:type="continuationNotice" w:id="1">
    <w:p w14:paraId="6DFB512F" w14:textId="77777777" w:rsidR="008F1A75" w:rsidRDefault="008F1A75">
      <w:pPr>
        <w:spacing w:line="240" w:lineRule="auto"/>
      </w:pPr>
    </w:p>
  </w:footnote>
  <w:footnote w:id="2">
    <w:p w14:paraId="42B7D948" w14:textId="3FBEFFBB" w:rsidR="001D43ED" w:rsidRDefault="001D43ED">
      <w:pPr>
        <w:pStyle w:val="FootnoteText"/>
      </w:pPr>
      <w:r>
        <w:rPr>
          <w:rStyle w:val="FootnoteReference"/>
        </w:rPr>
        <w:footnoteRef/>
      </w:r>
      <w:r>
        <w:t xml:space="preserve"> </w:t>
      </w:r>
      <w:r>
        <w:tab/>
      </w:r>
      <w:r w:rsidRPr="001D43ED">
        <w:t>These exemptions cover staff who, in the course of their duties, (1) do not have access to JEN “electricity information”, (2) do have access to such information, but in performing their role, do not have any opportunity to discriminate in favour of RESPs, or (3) are senior personnel who are ‘officers’ of JEN and of a RESP.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041E"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225A636D" wp14:editId="00A50972">
          <wp:simplePos x="0" y="0"/>
          <wp:positionH relativeFrom="page">
            <wp:align>right</wp:align>
          </wp:positionH>
          <wp:positionV relativeFrom="page">
            <wp:align>top</wp:align>
          </wp:positionV>
          <wp:extent cx="151164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5667FA68" wp14:editId="6DFE572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7FA68"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1DAC928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706053117">
    <w:abstractNumId w:val="6"/>
  </w:num>
  <w:num w:numId="2" w16cid:durableId="1857500828">
    <w:abstractNumId w:val="13"/>
  </w:num>
  <w:num w:numId="3" w16cid:durableId="1850095316">
    <w:abstractNumId w:val="5"/>
  </w:num>
  <w:num w:numId="4" w16cid:durableId="649361457">
    <w:abstractNumId w:val="23"/>
  </w:num>
  <w:num w:numId="5" w16cid:durableId="1559972306">
    <w:abstractNumId w:val="21"/>
  </w:num>
  <w:num w:numId="6" w16cid:durableId="1604531784">
    <w:abstractNumId w:val="12"/>
  </w:num>
  <w:num w:numId="7" w16cid:durableId="1881623999">
    <w:abstractNumId w:val="16"/>
  </w:num>
  <w:num w:numId="8" w16cid:durableId="91170512">
    <w:abstractNumId w:val="20"/>
  </w:num>
  <w:num w:numId="9" w16cid:durableId="78453258">
    <w:abstractNumId w:val="7"/>
  </w:num>
  <w:num w:numId="10" w16cid:durableId="583494539">
    <w:abstractNumId w:val="6"/>
  </w:num>
  <w:num w:numId="11" w16cid:durableId="1596667365">
    <w:abstractNumId w:val="18"/>
  </w:num>
  <w:num w:numId="12" w16cid:durableId="1156801729">
    <w:abstractNumId w:val="11"/>
  </w:num>
  <w:num w:numId="13" w16cid:durableId="2041735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902790">
    <w:abstractNumId w:val="15"/>
  </w:num>
  <w:num w:numId="15" w16cid:durableId="1662004956">
    <w:abstractNumId w:val="3"/>
  </w:num>
  <w:num w:numId="16" w16cid:durableId="1583022272">
    <w:abstractNumId w:val="2"/>
  </w:num>
  <w:num w:numId="17" w16cid:durableId="1111053167">
    <w:abstractNumId w:val="1"/>
  </w:num>
  <w:num w:numId="18" w16cid:durableId="346833590">
    <w:abstractNumId w:val="0"/>
  </w:num>
  <w:num w:numId="19" w16cid:durableId="2010983031">
    <w:abstractNumId w:val="8"/>
  </w:num>
  <w:num w:numId="20" w16cid:durableId="1444301923">
    <w:abstractNumId w:val="10"/>
  </w:num>
  <w:num w:numId="21" w16cid:durableId="1784883226">
    <w:abstractNumId w:val="17"/>
  </w:num>
  <w:num w:numId="22" w16cid:durableId="2082751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745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005721">
    <w:abstractNumId w:val="19"/>
  </w:num>
  <w:num w:numId="25" w16cid:durableId="483859735">
    <w:abstractNumId w:val="19"/>
  </w:num>
  <w:num w:numId="26" w16cid:durableId="1803427307">
    <w:abstractNumId w:val="19"/>
  </w:num>
  <w:num w:numId="27" w16cid:durableId="1284769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374127">
    <w:abstractNumId w:val="14"/>
  </w:num>
  <w:num w:numId="29" w16cid:durableId="741291705">
    <w:abstractNumId w:val="22"/>
  </w:num>
  <w:num w:numId="30" w16cid:durableId="1511941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5573468">
    <w:abstractNumId w:val="23"/>
  </w:num>
  <w:num w:numId="32" w16cid:durableId="1305502837">
    <w:abstractNumId w:val="23"/>
  </w:num>
  <w:num w:numId="33" w16cid:durableId="1585652299">
    <w:abstractNumId w:val="23"/>
  </w:num>
  <w:num w:numId="34" w16cid:durableId="2086409926">
    <w:abstractNumId w:val="9"/>
  </w:num>
  <w:num w:numId="35" w16cid:durableId="463306655">
    <w:abstractNumId w:val="18"/>
  </w:num>
  <w:num w:numId="36" w16cid:durableId="1347756610">
    <w:abstractNumId w:val="18"/>
  </w:num>
  <w:num w:numId="37" w16cid:durableId="1760061414">
    <w:abstractNumId w:val="18"/>
  </w:num>
  <w:num w:numId="38" w16cid:durableId="1579633735">
    <w:abstractNumId w:val="18"/>
  </w:num>
  <w:num w:numId="39" w16cid:durableId="1941448817">
    <w:abstractNumId w:val="18"/>
  </w:num>
  <w:num w:numId="40" w16cid:durableId="170467136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mirrorMargins/>
  <w:activeWritingStyle w:appName="MSWord" w:lang="en-AU" w:vendorID="64" w:dllVersion="6" w:nlCheck="1" w:checkStyle="1"/>
  <w:activeWritingStyle w:appName="MSWord" w:lang="en-AU"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F81D38"/>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6BC"/>
    <w:rsid w:val="00046864"/>
    <w:rsid w:val="00046DA0"/>
    <w:rsid w:val="000473A1"/>
    <w:rsid w:val="0004761D"/>
    <w:rsid w:val="00047CE9"/>
    <w:rsid w:val="000501F1"/>
    <w:rsid w:val="00050257"/>
    <w:rsid w:val="00050487"/>
    <w:rsid w:val="000504A5"/>
    <w:rsid w:val="000507C3"/>
    <w:rsid w:val="00052234"/>
    <w:rsid w:val="00052630"/>
    <w:rsid w:val="00052C61"/>
    <w:rsid w:val="00053244"/>
    <w:rsid w:val="00053C43"/>
    <w:rsid w:val="00053E48"/>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09A"/>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1A3"/>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D49"/>
    <w:rsid w:val="001210F1"/>
    <w:rsid w:val="00121248"/>
    <w:rsid w:val="00121266"/>
    <w:rsid w:val="00121268"/>
    <w:rsid w:val="001217C3"/>
    <w:rsid w:val="001219CD"/>
    <w:rsid w:val="00121E66"/>
    <w:rsid w:val="00122358"/>
    <w:rsid w:val="001226AD"/>
    <w:rsid w:val="00122A3C"/>
    <w:rsid w:val="00122AE8"/>
    <w:rsid w:val="00122C72"/>
    <w:rsid w:val="001235BF"/>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1F0C"/>
    <w:rsid w:val="0013248A"/>
    <w:rsid w:val="001325D7"/>
    <w:rsid w:val="00132744"/>
    <w:rsid w:val="00133770"/>
    <w:rsid w:val="00133A4B"/>
    <w:rsid w:val="0013436B"/>
    <w:rsid w:val="0013448B"/>
    <w:rsid w:val="001346B4"/>
    <w:rsid w:val="00134898"/>
    <w:rsid w:val="00135A18"/>
    <w:rsid w:val="00135D5B"/>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58"/>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3C6F"/>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3ED"/>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0BA"/>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13"/>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85C"/>
    <w:rsid w:val="00211AE6"/>
    <w:rsid w:val="00212DA6"/>
    <w:rsid w:val="00213289"/>
    <w:rsid w:val="00213B45"/>
    <w:rsid w:val="002147CA"/>
    <w:rsid w:val="00215242"/>
    <w:rsid w:val="002154DF"/>
    <w:rsid w:val="002158A2"/>
    <w:rsid w:val="00215CE4"/>
    <w:rsid w:val="00215E20"/>
    <w:rsid w:val="0021610D"/>
    <w:rsid w:val="002165C1"/>
    <w:rsid w:val="00216A8E"/>
    <w:rsid w:val="00217538"/>
    <w:rsid w:val="00217563"/>
    <w:rsid w:val="00217DA5"/>
    <w:rsid w:val="00217EC2"/>
    <w:rsid w:val="00220268"/>
    <w:rsid w:val="00220ED6"/>
    <w:rsid w:val="00221480"/>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321"/>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2F2B"/>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AD5"/>
    <w:rsid w:val="002B0CFA"/>
    <w:rsid w:val="002B171F"/>
    <w:rsid w:val="002B1C2D"/>
    <w:rsid w:val="002B1DB7"/>
    <w:rsid w:val="002B1DE7"/>
    <w:rsid w:val="002B1F25"/>
    <w:rsid w:val="002B25C0"/>
    <w:rsid w:val="002B2FCD"/>
    <w:rsid w:val="002B32A8"/>
    <w:rsid w:val="002B3565"/>
    <w:rsid w:val="002B407B"/>
    <w:rsid w:val="002B407C"/>
    <w:rsid w:val="002B4245"/>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9B7"/>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1822"/>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D52"/>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BBE"/>
    <w:rsid w:val="00345DDE"/>
    <w:rsid w:val="003468F1"/>
    <w:rsid w:val="00346F16"/>
    <w:rsid w:val="00346F99"/>
    <w:rsid w:val="0034750A"/>
    <w:rsid w:val="00347BA8"/>
    <w:rsid w:val="00347E3E"/>
    <w:rsid w:val="00350C48"/>
    <w:rsid w:val="003511D3"/>
    <w:rsid w:val="00351A7A"/>
    <w:rsid w:val="00351B24"/>
    <w:rsid w:val="00352130"/>
    <w:rsid w:val="00352289"/>
    <w:rsid w:val="00352C21"/>
    <w:rsid w:val="00353573"/>
    <w:rsid w:val="00353707"/>
    <w:rsid w:val="003555CC"/>
    <w:rsid w:val="003561B4"/>
    <w:rsid w:val="003574ED"/>
    <w:rsid w:val="003576A7"/>
    <w:rsid w:val="003576FA"/>
    <w:rsid w:val="00357FA6"/>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2EA"/>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5EA6"/>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8A4"/>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447"/>
    <w:rsid w:val="003C2AA7"/>
    <w:rsid w:val="003C2E9B"/>
    <w:rsid w:val="003C3368"/>
    <w:rsid w:val="003C3A14"/>
    <w:rsid w:val="003C3BC2"/>
    <w:rsid w:val="003C3C33"/>
    <w:rsid w:val="003C3F27"/>
    <w:rsid w:val="003C474B"/>
    <w:rsid w:val="003C4AAE"/>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4F"/>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4E96"/>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0E9B"/>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C54"/>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57C"/>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4C4"/>
    <w:rsid w:val="004A7F29"/>
    <w:rsid w:val="004B0796"/>
    <w:rsid w:val="004B09F7"/>
    <w:rsid w:val="004B0E07"/>
    <w:rsid w:val="004B10EC"/>
    <w:rsid w:val="004B141F"/>
    <w:rsid w:val="004B1491"/>
    <w:rsid w:val="004B16BA"/>
    <w:rsid w:val="004B1E8C"/>
    <w:rsid w:val="004B2D44"/>
    <w:rsid w:val="004B325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18BD"/>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5B2"/>
    <w:rsid w:val="005019B5"/>
    <w:rsid w:val="005019C0"/>
    <w:rsid w:val="0050225A"/>
    <w:rsid w:val="00502F97"/>
    <w:rsid w:val="00503352"/>
    <w:rsid w:val="005033D8"/>
    <w:rsid w:val="00503662"/>
    <w:rsid w:val="00503F00"/>
    <w:rsid w:val="00505460"/>
    <w:rsid w:val="00505CE1"/>
    <w:rsid w:val="00506058"/>
    <w:rsid w:val="005061F5"/>
    <w:rsid w:val="005062DD"/>
    <w:rsid w:val="00506A1F"/>
    <w:rsid w:val="00507001"/>
    <w:rsid w:val="005077C6"/>
    <w:rsid w:val="00507CFB"/>
    <w:rsid w:val="00510245"/>
    <w:rsid w:val="0051067C"/>
    <w:rsid w:val="00510833"/>
    <w:rsid w:val="005108EF"/>
    <w:rsid w:val="00510A01"/>
    <w:rsid w:val="00510BF8"/>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10CC"/>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3C73"/>
    <w:rsid w:val="005541D4"/>
    <w:rsid w:val="00554A10"/>
    <w:rsid w:val="005550AC"/>
    <w:rsid w:val="005565AB"/>
    <w:rsid w:val="00556E29"/>
    <w:rsid w:val="00556EE7"/>
    <w:rsid w:val="00557957"/>
    <w:rsid w:val="0056060F"/>
    <w:rsid w:val="005613E8"/>
    <w:rsid w:val="0056158C"/>
    <w:rsid w:val="00561816"/>
    <w:rsid w:val="005619B2"/>
    <w:rsid w:val="00561C27"/>
    <w:rsid w:val="00561FD6"/>
    <w:rsid w:val="0056255F"/>
    <w:rsid w:val="0056269B"/>
    <w:rsid w:val="0056298E"/>
    <w:rsid w:val="00562C8B"/>
    <w:rsid w:val="00563627"/>
    <w:rsid w:val="0056396A"/>
    <w:rsid w:val="005641CA"/>
    <w:rsid w:val="00564478"/>
    <w:rsid w:val="00564CE1"/>
    <w:rsid w:val="00565127"/>
    <w:rsid w:val="00565324"/>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18"/>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97DF0"/>
    <w:rsid w:val="005A02B2"/>
    <w:rsid w:val="005A0352"/>
    <w:rsid w:val="005A04F2"/>
    <w:rsid w:val="005A1C96"/>
    <w:rsid w:val="005A21FA"/>
    <w:rsid w:val="005A24B9"/>
    <w:rsid w:val="005A274F"/>
    <w:rsid w:val="005A2951"/>
    <w:rsid w:val="005A2CB7"/>
    <w:rsid w:val="005A3174"/>
    <w:rsid w:val="005A3C12"/>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01F"/>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119"/>
    <w:rsid w:val="0061368D"/>
    <w:rsid w:val="00613A36"/>
    <w:rsid w:val="00614254"/>
    <w:rsid w:val="0061433C"/>
    <w:rsid w:val="0061445B"/>
    <w:rsid w:val="00614C53"/>
    <w:rsid w:val="0061520C"/>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68"/>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3DF2"/>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285"/>
    <w:rsid w:val="006A7BC9"/>
    <w:rsid w:val="006A7CF4"/>
    <w:rsid w:val="006B00A9"/>
    <w:rsid w:val="006B04EB"/>
    <w:rsid w:val="006B05D3"/>
    <w:rsid w:val="006B0F4B"/>
    <w:rsid w:val="006B13BB"/>
    <w:rsid w:val="006B14EB"/>
    <w:rsid w:val="006B16AB"/>
    <w:rsid w:val="006B1B43"/>
    <w:rsid w:val="006B1C34"/>
    <w:rsid w:val="006B1E5F"/>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8F8"/>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7FE"/>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0258"/>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1BC"/>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401"/>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0DB0"/>
    <w:rsid w:val="007712BF"/>
    <w:rsid w:val="0077170E"/>
    <w:rsid w:val="0077186C"/>
    <w:rsid w:val="00771F80"/>
    <w:rsid w:val="00772026"/>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537"/>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165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5B8"/>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075E"/>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CB7"/>
    <w:rsid w:val="007D2F8D"/>
    <w:rsid w:val="007D3EBD"/>
    <w:rsid w:val="007D45FF"/>
    <w:rsid w:val="007D4776"/>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1B5"/>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237"/>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3E67"/>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6B"/>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7BA"/>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5D7"/>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486"/>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5D8"/>
    <w:rsid w:val="008A68EE"/>
    <w:rsid w:val="008A6926"/>
    <w:rsid w:val="008A6A68"/>
    <w:rsid w:val="008A6A80"/>
    <w:rsid w:val="008A759D"/>
    <w:rsid w:val="008A79F0"/>
    <w:rsid w:val="008A7AB1"/>
    <w:rsid w:val="008A7C31"/>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1A7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131"/>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0F4"/>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3D83"/>
    <w:rsid w:val="00984DFF"/>
    <w:rsid w:val="0098555E"/>
    <w:rsid w:val="00986423"/>
    <w:rsid w:val="00986D0E"/>
    <w:rsid w:val="009871C5"/>
    <w:rsid w:val="0098742C"/>
    <w:rsid w:val="0098765F"/>
    <w:rsid w:val="00987688"/>
    <w:rsid w:val="00987A47"/>
    <w:rsid w:val="00987C0E"/>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7E3"/>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293C"/>
    <w:rsid w:val="009D3554"/>
    <w:rsid w:val="009D4157"/>
    <w:rsid w:val="009D434D"/>
    <w:rsid w:val="009D4394"/>
    <w:rsid w:val="009D45AE"/>
    <w:rsid w:val="009D50B3"/>
    <w:rsid w:val="009D51E2"/>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233"/>
    <w:rsid w:val="009F4633"/>
    <w:rsid w:val="009F4EA8"/>
    <w:rsid w:val="009F5CF0"/>
    <w:rsid w:val="009F5E97"/>
    <w:rsid w:val="009F61A9"/>
    <w:rsid w:val="009F68BB"/>
    <w:rsid w:val="009F6F55"/>
    <w:rsid w:val="009F71DE"/>
    <w:rsid w:val="009F7316"/>
    <w:rsid w:val="009F7423"/>
    <w:rsid w:val="009F7E13"/>
    <w:rsid w:val="00A00531"/>
    <w:rsid w:val="00A011FA"/>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5C6B"/>
    <w:rsid w:val="00A16110"/>
    <w:rsid w:val="00A16AB7"/>
    <w:rsid w:val="00A16B92"/>
    <w:rsid w:val="00A1747D"/>
    <w:rsid w:val="00A17AB7"/>
    <w:rsid w:val="00A17CDF"/>
    <w:rsid w:val="00A208AA"/>
    <w:rsid w:val="00A20FFB"/>
    <w:rsid w:val="00A2103D"/>
    <w:rsid w:val="00A21346"/>
    <w:rsid w:val="00A2167F"/>
    <w:rsid w:val="00A21813"/>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46A"/>
    <w:rsid w:val="00A3254C"/>
    <w:rsid w:val="00A3277A"/>
    <w:rsid w:val="00A33AF9"/>
    <w:rsid w:val="00A33B2D"/>
    <w:rsid w:val="00A33F26"/>
    <w:rsid w:val="00A3438C"/>
    <w:rsid w:val="00A34864"/>
    <w:rsid w:val="00A348E4"/>
    <w:rsid w:val="00A3502A"/>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BA7"/>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6DA"/>
    <w:rsid w:val="00AC3862"/>
    <w:rsid w:val="00AC3B14"/>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197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28D"/>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2BA8"/>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09"/>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01F"/>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48D"/>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067"/>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696C"/>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14A5"/>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2E84"/>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2A7"/>
    <w:rsid w:val="00C36605"/>
    <w:rsid w:val="00C36B01"/>
    <w:rsid w:val="00C36BCF"/>
    <w:rsid w:val="00C36C82"/>
    <w:rsid w:val="00C379A4"/>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0DA9"/>
    <w:rsid w:val="00C51011"/>
    <w:rsid w:val="00C51174"/>
    <w:rsid w:val="00C515D3"/>
    <w:rsid w:val="00C51B84"/>
    <w:rsid w:val="00C52067"/>
    <w:rsid w:val="00C52634"/>
    <w:rsid w:val="00C52B31"/>
    <w:rsid w:val="00C5304D"/>
    <w:rsid w:val="00C5323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2A42"/>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77D7A"/>
    <w:rsid w:val="00C80C33"/>
    <w:rsid w:val="00C83B22"/>
    <w:rsid w:val="00C845B7"/>
    <w:rsid w:val="00C858A1"/>
    <w:rsid w:val="00C8600E"/>
    <w:rsid w:val="00C86505"/>
    <w:rsid w:val="00C86F92"/>
    <w:rsid w:val="00C8742E"/>
    <w:rsid w:val="00C874D1"/>
    <w:rsid w:val="00C902AA"/>
    <w:rsid w:val="00C9058E"/>
    <w:rsid w:val="00C909AB"/>
    <w:rsid w:val="00C91540"/>
    <w:rsid w:val="00C9158B"/>
    <w:rsid w:val="00C91703"/>
    <w:rsid w:val="00C91B1E"/>
    <w:rsid w:val="00C923FF"/>
    <w:rsid w:val="00C92900"/>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20D"/>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895"/>
    <w:rsid w:val="00D21CA0"/>
    <w:rsid w:val="00D21CD3"/>
    <w:rsid w:val="00D21E8A"/>
    <w:rsid w:val="00D2267C"/>
    <w:rsid w:val="00D22895"/>
    <w:rsid w:val="00D2333E"/>
    <w:rsid w:val="00D23D0E"/>
    <w:rsid w:val="00D25604"/>
    <w:rsid w:val="00D25B8C"/>
    <w:rsid w:val="00D26FC2"/>
    <w:rsid w:val="00D270B3"/>
    <w:rsid w:val="00D27135"/>
    <w:rsid w:val="00D30602"/>
    <w:rsid w:val="00D30DFC"/>
    <w:rsid w:val="00D327AE"/>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213"/>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804"/>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5F9"/>
    <w:rsid w:val="00DC6BD0"/>
    <w:rsid w:val="00DC6C10"/>
    <w:rsid w:val="00DC787B"/>
    <w:rsid w:val="00DC78B2"/>
    <w:rsid w:val="00DD09DC"/>
    <w:rsid w:val="00DD12E2"/>
    <w:rsid w:val="00DD16E7"/>
    <w:rsid w:val="00DD1CBF"/>
    <w:rsid w:val="00DD22F0"/>
    <w:rsid w:val="00DD2D60"/>
    <w:rsid w:val="00DD3022"/>
    <w:rsid w:val="00DD319B"/>
    <w:rsid w:val="00DD3361"/>
    <w:rsid w:val="00DD37D5"/>
    <w:rsid w:val="00DD38FB"/>
    <w:rsid w:val="00DD397F"/>
    <w:rsid w:val="00DD3D1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5E24"/>
    <w:rsid w:val="00E46901"/>
    <w:rsid w:val="00E46C23"/>
    <w:rsid w:val="00E473E7"/>
    <w:rsid w:val="00E47D1E"/>
    <w:rsid w:val="00E50111"/>
    <w:rsid w:val="00E50CB1"/>
    <w:rsid w:val="00E50E47"/>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AC1"/>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B47"/>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1CB1"/>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5009"/>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5EF5"/>
    <w:rsid w:val="00EF5FCB"/>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603"/>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3E02"/>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89"/>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D38"/>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847"/>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2B82"/>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0BA7C11F"/>
    <w:rsid w:val="11A11D3A"/>
    <w:rsid w:val="1C54B780"/>
    <w:rsid w:val="39888037"/>
    <w:rsid w:val="512AC811"/>
    <w:rsid w:val="578E111B"/>
    <w:rsid w:val="5B4BF0F5"/>
    <w:rsid w:val="64704F7D"/>
    <w:rsid w:val="6D6ACC8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351DAD3"/>
  <w15:docId w15:val="{ECC9E1E3-00CA-46A1-9DB2-E30294F6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1BAC0D256408CA8AE68F8B0818E15"/>
        <w:category>
          <w:name w:val="General"/>
          <w:gallery w:val="placeholder"/>
        </w:category>
        <w:types>
          <w:type w:val="bbPlcHdr"/>
        </w:types>
        <w:behaviors>
          <w:behavior w:val="content"/>
        </w:behaviors>
        <w:guid w:val="{A06EC703-9992-4D28-9633-22ED1E2BFEC4}"/>
      </w:docPartPr>
      <w:docPartBody>
        <w:p w:rsidR="003B27E1" w:rsidRDefault="004C5B7E">
          <w:pPr>
            <w:pStyle w:val="6831BAC0D256408CA8AE68F8B0818E15"/>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7E"/>
    <w:rsid w:val="001910B1"/>
    <w:rsid w:val="001F00BA"/>
    <w:rsid w:val="00395FE1"/>
    <w:rsid w:val="003B27E1"/>
    <w:rsid w:val="003F76EB"/>
    <w:rsid w:val="00430E9B"/>
    <w:rsid w:val="004B72AA"/>
    <w:rsid w:val="004C5B7E"/>
    <w:rsid w:val="00554104"/>
    <w:rsid w:val="006E38F8"/>
    <w:rsid w:val="006E5731"/>
    <w:rsid w:val="0080066D"/>
    <w:rsid w:val="00885954"/>
    <w:rsid w:val="008A7DEC"/>
    <w:rsid w:val="009420FE"/>
    <w:rsid w:val="00A77357"/>
    <w:rsid w:val="00A87206"/>
    <w:rsid w:val="00B9392F"/>
    <w:rsid w:val="00BC2F0A"/>
    <w:rsid w:val="00C174F5"/>
    <w:rsid w:val="00C362A7"/>
    <w:rsid w:val="00CE23CD"/>
    <w:rsid w:val="00E8377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6831BAC0D256408CA8AE68F8B0818E15">
    <w:name w:val="6831BAC0D256408CA8AE68F8B0818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2.xml><?xml version="1.0" encoding="utf-8"?>
<ds:datastoreItem xmlns:ds="http://schemas.openxmlformats.org/officeDocument/2006/customXml" ds:itemID="{46E1EFF5-5C90-478B-B273-7436BC263572}">
  <ds:schemaRefs>
    <ds:schemaRef ds:uri="http://schemas.microsoft.com/office/2006/metadata/properties"/>
    <ds:schemaRef ds:uri="http://schemas.microsoft.com/office/infopath/2007/PartnerControls"/>
    <ds:schemaRef ds:uri="ed0e596e-4852-4db1-aee4-2ccb61f9ba80"/>
    <ds:schemaRef ds:uri="05d4cef9-0a5b-4b34-ba80-df7150d0dcb9"/>
  </ds:schemaRefs>
</ds:datastoreItem>
</file>

<file path=customXml/itemProps3.xml><?xml version="1.0" encoding="utf-8"?>
<ds:datastoreItem xmlns:ds="http://schemas.openxmlformats.org/officeDocument/2006/customXml" ds:itemID="{5B25729B-4F5D-4EB5-9CD7-3D4C6608A0EA}">
  <ds:schemaRefs>
    <ds:schemaRef ds:uri="http://schemas.microsoft.com/sharepoint/v3/contenttype/forms"/>
  </ds:schemaRefs>
</ds:datastoreItem>
</file>

<file path=customXml/itemProps4.xml><?xml version="1.0" encoding="utf-8"?>
<ds:datastoreItem xmlns:ds="http://schemas.openxmlformats.org/officeDocument/2006/customXml" ds:itemID="{CC8EE4B8-E2C5-4C80-BF76-30299AEF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5</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Staff Register – April 2026</dc:subject>
  <dc:creator>Brad Parsons</dc:creator>
  <cp:keywords/>
  <cp:lastModifiedBy>Brad Parsons</cp:lastModifiedBy>
  <cp:revision>4</cp:revision>
  <cp:lastPrinted>2021-10-19T00:47:00Z</cp:lastPrinted>
  <dcterms:created xsi:type="dcterms:W3CDTF">2026-04-14T04:21:00Z</dcterms:created>
  <dcterms:modified xsi:type="dcterms:W3CDTF">2026-04-14T04:27:00Z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ContentTypeId">
    <vt:lpwstr>0x0101007F3EF52D85BA85479F70A3D83A6E6C7E</vt:lpwstr>
  </property>
  <property fmtid="{D5CDD505-2E9C-101B-9397-08002B2CF9AE}" pid="29" name="MediaServiceImageTags">
    <vt:lpwstr/>
  </property>
</Properties>
</file>