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4750"/>
        <w:gridCol w:w="1310"/>
      </w:tblGrid>
      <w:tr w:rsidR="0013402F" w14:paraId="7B48DB90" w14:textId="77777777" w:rsidTr="008F50B1">
        <w:tc>
          <w:tcPr>
            <w:tcW w:w="3209" w:type="dxa"/>
          </w:tcPr>
          <w:p w14:paraId="6ADFDAED" w14:textId="7651CFF0" w:rsidR="0013402F" w:rsidRDefault="00BD7D50" w:rsidP="008F50B1">
            <w:pPr>
              <w:pStyle w:val="Header"/>
              <w:rPr>
                <w:color w:val="E36C0A" w:themeColor="accent6" w:themeShade="BF"/>
                <w:sz w:val="18"/>
              </w:rPr>
            </w:pPr>
            <w:bookmarkStart w:id="0" w:name="_Toc122436060"/>
            <w:r w:rsidRPr="008A2DAA">
              <w:rPr>
                <w:noProof/>
                <w:color w:val="E36C0A" w:themeColor="accent6" w:themeShade="BF"/>
                <w:sz w:val="18"/>
                <w:lang w:eastAsia="en-AU"/>
              </w:rPr>
              <w:drawing>
                <wp:anchor distT="0" distB="0" distL="114300" distR="114300" simplePos="0" relativeHeight="251659264" behindDoc="0" locked="0" layoutInCell="1" allowOverlap="1" wp14:anchorId="3BA31A48" wp14:editId="7B340BCD">
                  <wp:simplePos x="0" y="0"/>
                  <wp:positionH relativeFrom="margin">
                    <wp:posOffset>0</wp:posOffset>
                  </wp:positionH>
                  <wp:positionV relativeFrom="margin">
                    <wp:posOffset>2540</wp:posOffset>
                  </wp:positionV>
                  <wp:extent cx="969066" cy="596348"/>
                  <wp:effectExtent l="0" t="0" r="2540" b="0"/>
                  <wp:wrapNone/>
                  <wp:docPr id="1574810964" name="Picture 157481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mena_BrandMark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066" cy="596348"/>
                          </a:xfrm>
                          <a:prstGeom prst="rect">
                            <a:avLst/>
                          </a:prstGeom>
                        </pic:spPr>
                      </pic:pic>
                    </a:graphicData>
                  </a:graphic>
                  <wp14:sizeRelH relativeFrom="margin">
                    <wp14:pctWidth>0</wp14:pctWidth>
                  </wp14:sizeRelH>
                  <wp14:sizeRelV relativeFrom="margin">
                    <wp14:pctHeight>0</wp14:pctHeight>
                  </wp14:sizeRelV>
                </wp:anchor>
              </w:drawing>
            </w:r>
          </w:p>
        </w:tc>
        <w:tc>
          <w:tcPr>
            <w:tcW w:w="5013" w:type="dxa"/>
          </w:tcPr>
          <w:p w14:paraId="28DEA7B1" w14:textId="77777777" w:rsidR="0013402F" w:rsidRPr="00BD7D50" w:rsidRDefault="0013402F" w:rsidP="008F50B1">
            <w:pPr>
              <w:pStyle w:val="Header"/>
              <w:rPr>
                <w:color w:val="0070C0"/>
                <w:sz w:val="28"/>
                <w:szCs w:val="28"/>
              </w:rPr>
            </w:pPr>
            <w:r w:rsidRPr="00BD7D50">
              <w:rPr>
                <w:color w:val="0070C0"/>
                <w:sz w:val="28"/>
                <w:szCs w:val="28"/>
              </w:rPr>
              <w:t>2025 Jemena Community Grants Program</w:t>
            </w:r>
          </w:p>
          <w:p w14:paraId="00D3F2DE" w14:textId="176FF74D" w:rsidR="0013402F" w:rsidRPr="0023108A" w:rsidRDefault="00BD7D50" w:rsidP="008F50B1">
            <w:pPr>
              <w:pStyle w:val="Header"/>
              <w:rPr>
                <w:color w:val="E36C0A" w:themeColor="accent6" w:themeShade="BF"/>
                <w:sz w:val="24"/>
                <w:szCs w:val="24"/>
              </w:rPr>
            </w:pPr>
            <w:r>
              <w:rPr>
                <w:color w:val="0070C0"/>
                <w:sz w:val="24"/>
                <w:szCs w:val="24"/>
              </w:rPr>
              <w:t>Addressing Disadvantage</w:t>
            </w:r>
            <w:r w:rsidR="0013402F" w:rsidRPr="00BD7D50">
              <w:rPr>
                <w:color w:val="0070C0"/>
                <w:sz w:val="24"/>
                <w:szCs w:val="24"/>
              </w:rPr>
              <w:br/>
              <w:t>Terms and Conditions</w:t>
            </w:r>
          </w:p>
        </w:tc>
        <w:tc>
          <w:tcPr>
            <w:tcW w:w="1406" w:type="dxa"/>
          </w:tcPr>
          <w:p w14:paraId="5E18DFA6" w14:textId="56CAFB6D" w:rsidR="0013402F" w:rsidRDefault="0013402F" w:rsidP="008F50B1">
            <w:pPr>
              <w:pStyle w:val="Header"/>
              <w:rPr>
                <w:color w:val="E36C0A" w:themeColor="accent6" w:themeShade="BF"/>
                <w:sz w:val="18"/>
              </w:rPr>
            </w:pPr>
          </w:p>
        </w:tc>
      </w:tr>
    </w:tbl>
    <w:p w14:paraId="2700F5BB" w14:textId="77777777" w:rsidR="0013402F" w:rsidRDefault="0013402F" w:rsidP="001E1711">
      <w:pPr>
        <w:pStyle w:val="Heading1"/>
        <w:numPr>
          <w:ilvl w:val="0"/>
          <w:numId w:val="0"/>
        </w:numPr>
        <w:pBdr>
          <w:bottom w:val="single" w:sz="24" w:space="1" w:color="26BCD7"/>
        </w:pBdr>
        <w:rPr>
          <w:color w:val="173583"/>
          <w:sz w:val="17"/>
          <w:szCs w:val="17"/>
        </w:rPr>
      </w:pPr>
    </w:p>
    <w:p w14:paraId="0F84C64D" w14:textId="5E2AB224" w:rsidR="00993645" w:rsidRPr="009C7A00" w:rsidRDefault="00993645" w:rsidP="001E1711">
      <w:pPr>
        <w:pStyle w:val="Heading1"/>
        <w:numPr>
          <w:ilvl w:val="0"/>
          <w:numId w:val="0"/>
        </w:numPr>
        <w:pBdr>
          <w:bottom w:val="single" w:sz="24" w:space="1" w:color="26BCD7"/>
        </w:pBdr>
        <w:rPr>
          <w:color w:val="173583"/>
          <w:sz w:val="17"/>
          <w:szCs w:val="17"/>
        </w:rPr>
      </w:pPr>
      <w:r w:rsidRPr="009C7A00">
        <w:rPr>
          <w:color w:val="173583"/>
          <w:sz w:val="17"/>
          <w:szCs w:val="17"/>
        </w:rPr>
        <w:t>Background</w:t>
      </w:r>
    </w:p>
    <w:p w14:paraId="73B83017" w14:textId="4A27F340" w:rsidR="00031A00" w:rsidRDefault="00031A00" w:rsidP="0009538E">
      <w:pPr>
        <w:pStyle w:val="Recital"/>
        <w:numPr>
          <w:ilvl w:val="0"/>
          <w:numId w:val="0"/>
        </w:numPr>
        <w:ind w:left="34"/>
        <w:rPr>
          <w:sz w:val="17"/>
          <w:szCs w:val="17"/>
        </w:rPr>
      </w:pPr>
      <w:r w:rsidRPr="00031A00">
        <w:rPr>
          <w:sz w:val="17"/>
          <w:szCs w:val="17"/>
        </w:rPr>
        <w:t xml:space="preserve">The following terms and conditions apply to the Jemena Community Grants </w:t>
      </w:r>
      <w:r w:rsidR="00C81B14">
        <w:rPr>
          <w:sz w:val="17"/>
          <w:szCs w:val="17"/>
        </w:rPr>
        <w:t>P</w:t>
      </w:r>
      <w:r w:rsidRPr="00031A00">
        <w:rPr>
          <w:sz w:val="17"/>
          <w:szCs w:val="17"/>
        </w:rPr>
        <w:t>rogram</w:t>
      </w:r>
      <w:r w:rsidR="00C81B14">
        <w:rPr>
          <w:sz w:val="17"/>
          <w:szCs w:val="17"/>
        </w:rPr>
        <w:t xml:space="preserve"> (</w:t>
      </w:r>
      <w:r w:rsidR="00C81B14" w:rsidRPr="00C81B14">
        <w:rPr>
          <w:b/>
          <w:sz w:val="17"/>
          <w:szCs w:val="17"/>
        </w:rPr>
        <w:t>Terms and Conditions</w:t>
      </w:r>
      <w:r w:rsidR="00C81B14">
        <w:rPr>
          <w:sz w:val="17"/>
          <w:szCs w:val="17"/>
        </w:rPr>
        <w:t>)</w:t>
      </w:r>
      <w:r>
        <w:rPr>
          <w:sz w:val="17"/>
          <w:szCs w:val="17"/>
        </w:rPr>
        <w:t>.</w:t>
      </w:r>
    </w:p>
    <w:p w14:paraId="7C19E46D" w14:textId="57A7DEBD" w:rsidR="00805A44" w:rsidRDefault="009D40C7" w:rsidP="0009538E">
      <w:pPr>
        <w:pStyle w:val="Recital"/>
        <w:numPr>
          <w:ilvl w:val="0"/>
          <w:numId w:val="0"/>
        </w:numPr>
        <w:ind w:left="34"/>
        <w:rPr>
          <w:sz w:val="17"/>
          <w:szCs w:val="17"/>
        </w:rPr>
      </w:pPr>
      <w:r>
        <w:rPr>
          <w:sz w:val="17"/>
          <w:szCs w:val="17"/>
        </w:rPr>
        <w:t>The Applicant agrees that b</w:t>
      </w:r>
      <w:r w:rsidR="00436107">
        <w:rPr>
          <w:sz w:val="17"/>
          <w:szCs w:val="17"/>
        </w:rPr>
        <w:t xml:space="preserve">y submitting </w:t>
      </w:r>
      <w:r w:rsidR="00031A00">
        <w:rPr>
          <w:sz w:val="17"/>
          <w:szCs w:val="17"/>
        </w:rPr>
        <w:t xml:space="preserve">an </w:t>
      </w:r>
      <w:r w:rsidR="00E92854">
        <w:rPr>
          <w:sz w:val="17"/>
          <w:szCs w:val="17"/>
        </w:rPr>
        <w:t>A</w:t>
      </w:r>
      <w:r w:rsidR="00031A00">
        <w:rPr>
          <w:sz w:val="17"/>
          <w:szCs w:val="17"/>
        </w:rPr>
        <w:t>pplication</w:t>
      </w:r>
      <w:r w:rsidR="00113117">
        <w:rPr>
          <w:sz w:val="17"/>
          <w:szCs w:val="17"/>
        </w:rPr>
        <w:t xml:space="preserve"> </w:t>
      </w:r>
      <w:r w:rsidR="00436107">
        <w:rPr>
          <w:sz w:val="17"/>
          <w:szCs w:val="17"/>
        </w:rPr>
        <w:t xml:space="preserve">Form </w:t>
      </w:r>
      <w:r>
        <w:rPr>
          <w:sz w:val="17"/>
          <w:szCs w:val="17"/>
        </w:rPr>
        <w:t xml:space="preserve">it </w:t>
      </w:r>
      <w:r w:rsidR="00662BB3">
        <w:rPr>
          <w:sz w:val="17"/>
          <w:szCs w:val="17"/>
        </w:rPr>
        <w:t xml:space="preserve">accepts, and agrees to be bound by, </w:t>
      </w:r>
      <w:r w:rsidR="00031A00">
        <w:rPr>
          <w:sz w:val="17"/>
          <w:szCs w:val="17"/>
        </w:rPr>
        <w:t xml:space="preserve">these Terms and Conditions. </w:t>
      </w:r>
    </w:p>
    <w:p w14:paraId="085D3664" w14:textId="77777777" w:rsidR="000E2D49" w:rsidRPr="009C7A00" w:rsidRDefault="00805A44" w:rsidP="0009538E">
      <w:pPr>
        <w:pStyle w:val="Heading1"/>
        <w:widowControl/>
        <w:pBdr>
          <w:bottom w:val="single" w:sz="24" w:space="1" w:color="26BCD7"/>
        </w:pBdr>
        <w:spacing w:before="0"/>
        <w:rPr>
          <w:color w:val="173583"/>
          <w:sz w:val="17"/>
          <w:szCs w:val="17"/>
        </w:rPr>
      </w:pPr>
      <w:bookmarkStart w:id="1" w:name="_Ref129752231"/>
      <w:r>
        <w:rPr>
          <w:color w:val="173583"/>
          <w:sz w:val="17"/>
          <w:szCs w:val="17"/>
        </w:rPr>
        <w:t>Application</w:t>
      </w:r>
      <w:r w:rsidR="008A4639">
        <w:rPr>
          <w:color w:val="173583"/>
          <w:sz w:val="17"/>
          <w:szCs w:val="17"/>
        </w:rPr>
        <w:t xml:space="preserve"> Process</w:t>
      </w:r>
    </w:p>
    <w:p w14:paraId="7AFC597D" w14:textId="3F78D435" w:rsidR="000E2D49" w:rsidRDefault="00805A44" w:rsidP="0012706E">
      <w:pPr>
        <w:pStyle w:val="Heading2"/>
        <w:spacing w:after="120"/>
        <w:ind w:right="-3"/>
        <w:rPr>
          <w:sz w:val="17"/>
          <w:szCs w:val="17"/>
        </w:rPr>
      </w:pPr>
      <w:r w:rsidRPr="563347D5">
        <w:rPr>
          <w:sz w:val="17"/>
          <w:szCs w:val="17"/>
        </w:rPr>
        <w:t xml:space="preserve">Applications for the </w:t>
      </w:r>
      <w:r w:rsidR="00923534" w:rsidRPr="563347D5">
        <w:rPr>
          <w:sz w:val="17"/>
          <w:szCs w:val="17"/>
        </w:rPr>
        <w:t>202</w:t>
      </w:r>
      <w:r w:rsidR="00334539" w:rsidRPr="563347D5">
        <w:rPr>
          <w:sz w:val="17"/>
          <w:szCs w:val="17"/>
        </w:rPr>
        <w:t>5</w:t>
      </w:r>
      <w:r w:rsidR="004E1729" w:rsidRPr="563347D5">
        <w:rPr>
          <w:sz w:val="17"/>
          <w:szCs w:val="17"/>
        </w:rPr>
        <w:t xml:space="preserve"> </w:t>
      </w:r>
      <w:r w:rsidRPr="563347D5">
        <w:rPr>
          <w:sz w:val="17"/>
          <w:szCs w:val="17"/>
        </w:rPr>
        <w:t xml:space="preserve">Jemena Community Grants </w:t>
      </w:r>
      <w:r w:rsidR="00C81B14" w:rsidRPr="563347D5">
        <w:rPr>
          <w:sz w:val="17"/>
          <w:szCs w:val="17"/>
        </w:rPr>
        <w:t>P</w:t>
      </w:r>
      <w:r w:rsidRPr="563347D5">
        <w:rPr>
          <w:sz w:val="17"/>
          <w:szCs w:val="17"/>
        </w:rPr>
        <w:t>rogram</w:t>
      </w:r>
      <w:r w:rsidR="00334539" w:rsidRPr="563347D5">
        <w:rPr>
          <w:sz w:val="17"/>
          <w:szCs w:val="17"/>
        </w:rPr>
        <w:t xml:space="preserve"> – </w:t>
      </w:r>
      <w:r w:rsidR="00BD7D50">
        <w:rPr>
          <w:sz w:val="17"/>
          <w:szCs w:val="17"/>
        </w:rPr>
        <w:t>Addressing Disadvantage</w:t>
      </w:r>
      <w:r w:rsidRPr="563347D5">
        <w:rPr>
          <w:sz w:val="17"/>
          <w:szCs w:val="17"/>
        </w:rPr>
        <w:t xml:space="preserve"> open </w:t>
      </w:r>
      <w:r w:rsidR="00BE55E2" w:rsidRPr="563347D5">
        <w:rPr>
          <w:sz w:val="17"/>
          <w:szCs w:val="17"/>
        </w:rPr>
        <w:t xml:space="preserve">at </w:t>
      </w:r>
      <w:r w:rsidR="00D44C54">
        <w:rPr>
          <w:sz w:val="17"/>
          <w:szCs w:val="17"/>
        </w:rPr>
        <w:t xml:space="preserve">9am </w:t>
      </w:r>
      <w:r w:rsidR="00C30E6B">
        <w:rPr>
          <w:sz w:val="17"/>
          <w:szCs w:val="17"/>
        </w:rPr>
        <w:t xml:space="preserve">AEST </w:t>
      </w:r>
      <w:r w:rsidR="00BD7D50">
        <w:rPr>
          <w:sz w:val="17"/>
          <w:szCs w:val="17"/>
        </w:rPr>
        <w:t>18 July</w:t>
      </w:r>
      <w:r w:rsidR="00C30E6B">
        <w:rPr>
          <w:sz w:val="17"/>
          <w:szCs w:val="17"/>
        </w:rPr>
        <w:t xml:space="preserve"> 2025 </w:t>
      </w:r>
      <w:r w:rsidRPr="563347D5">
        <w:rPr>
          <w:sz w:val="17"/>
          <w:szCs w:val="17"/>
        </w:rPr>
        <w:t>and close</w:t>
      </w:r>
      <w:r w:rsidR="00B95C2C" w:rsidRPr="563347D5">
        <w:rPr>
          <w:sz w:val="17"/>
          <w:szCs w:val="17"/>
        </w:rPr>
        <w:t xml:space="preserve"> </w:t>
      </w:r>
      <w:r w:rsidR="00BE55E2" w:rsidRPr="563347D5">
        <w:rPr>
          <w:sz w:val="17"/>
          <w:szCs w:val="17"/>
        </w:rPr>
        <w:t xml:space="preserve">at </w:t>
      </w:r>
      <w:r w:rsidR="00B95C2C" w:rsidRPr="563347D5">
        <w:rPr>
          <w:sz w:val="17"/>
          <w:szCs w:val="17"/>
        </w:rPr>
        <w:t>5pm</w:t>
      </w:r>
      <w:r w:rsidR="00C30E6B">
        <w:rPr>
          <w:sz w:val="17"/>
          <w:szCs w:val="17"/>
        </w:rPr>
        <w:t xml:space="preserve"> AEST, </w:t>
      </w:r>
      <w:r w:rsidR="00BD7D50">
        <w:rPr>
          <w:sz w:val="17"/>
          <w:szCs w:val="17"/>
        </w:rPr>
        <w:t>3 August</w:t>
      </w:r>
      <w:r w:rsidR="00C30E6B">
        <w:rPr>
          <w:sz w:val="17"/>
          <w:szCs w:val="17"/>
        </w:rPr>
        <w:t xml:space="preserve"> 2025 </w:t>
      </w:r>
      <w:r w:rsidR="008A4639" w:rsidRPr="563347D5">
        <w:rPr>
          <w:sz w:val="17"/>
          <w:szCs w:val="17"/>
        </w:rPr>
        <w:t>(</w:t>
      </w:r>
      <w:r w:rsidR="008A4639" w:rsidRPr="563347D5">
        <w:rPr>
          <w:b/>
          <w:bCs/>
          <w:sz w:val="17"/>
          <w:szCs w:val="17"/>
        </w:rPr>
        <w:t>Application Period</w:t>
      </w:r>
      <w:r w:rsidR="008A4639" w:rsidRPr="563347D5">
        <w:rPr>
          <w:sz w:val="17"/>
          <w:szCs w:val="17"/>
        </w:rPr>
        <w:t>)</w:t>
      </w:r>
      <w:r w:rsidRPr="563347D5">
        <w:rPr>
          <w:sz w:val="17"/>
          <w:szCs w:val="17"/>
        </w:rPr>
        <w:t xml:space="preserve">. </w:t>
      </w:r>
    </w:p>
    <w:p w14:paraId="3E021555" w14:textId="2557F247" w:rsidR="008A4639" w:rsidRDefault="008A4639" w:rsidP="0009538E">
      <w:pPr>
        <w:pStyle w:val="Heading2"/>
        <w:spacing w:after="120"/>
        <w:rPr>
          <w:sz w:val="17"/>
          <w:szCs w:val="17"/>
        </w:rPr>
      </w:pPr>
      <w:r w:rsidRPr="008A4639">
        <w:rPr>
          <w:sz w:val="17"/>
          <w:szCs w:val="17"/>
        </w:rPr>
        <w:t xml:space="preserve">To apply for a </w:t>
      </w:r>
      <w:r>
        <w:rPr>
          <w:sz w:val="17"/>
          <w:szCs w:val="17"/>
        </w:rPr>
        <w:t>Jemena Community G</w:t>
      </w:r>
      <w:r w:rsidRPr="008A4639">
        <w:rPr>
          <w:sz w:val="17"/>
          <w:szCs w:val="17"/>
        </w:rPr>
        <w:t xml:space="preserve">rant, </w:t>
      </w:r>
      <w:r w:rsidR="00E92854">
        <w:rPr>
          <w:sz w:val="17"/>
          <w:szCs w:val="17"/>
        </w:rPr>
        <w:t>A</w:t>
      </w:r>
      <w:r w:rsidRPr="008A4639">
        <w:rPr>
          <w:sz w:val="17"/>
          <w:szCs w:val="17"/>
        </w:rPr>
        <w:t xml:space="preserve">pplicants must </w:t>
      </w:r>
      <w:r>
        <w:rPr>
          <w:sz w:val="17"/>
          <w:szCs w:val="17"/>
        </w:rPr>
        <w:t xml:space="preserve">meet the Eligibility Criteria and </w:t>
      </w:r>
      <w:r w:rsidRPr="008A4639">
        <w:rPr>
          <w:sz w:val="17"/>
          <w:szCs w:val="17"/>
        </w:rPr>
        <w:t>accurately complete the Application Form</w:t>
      </w:r>
      <w:r>
        <w:rPr>
          <w:sz w:val="17"/>
          <w:szCs w:val="17"/>
        </w:rPr>
        <w:t>.</w:t>
      </w:r>
    </w:p>
    <w:p w14:paraId="70F940B5" w14:textId="33D6E02E" w:rsidR="00E92854" w:rsidRDefault="00E92854" w:rsidP="0009538E">
      <w:pPr>
        <w:pStyle w:val="Heading2"/>
        <w:spacing w:after="120"/>
        <w:rPr>
          <w:sz w:val="17"/>
          <w:szCs w:val="17"/>
        </w:rPr>
      </w:pPr>
      <w:r w:rsidRPr="2F1253F8">
        <w:rPr>
          <w:sz w:val="17"/>
          <w:szCs w:val="17"/>
        </w:rPr>
        <w:t>In evaluating</w:t>
      </w:r>
      <w:r w:rsidR="006A5057" w:rsidRPr="2F1253F8">
        <w:rPr>
          <w:sz w:val="17"/>
          <w:szCs w:val="17"/>
        </w:rPr>
        <w:t xml:space="preserve"> </w:t>
      </w:r>
      <w:r w:rsidR="00D33834" w:rsidRPr="2F1253F8">
        <w:rPr>
          <w:sz w:val="17"/>
          <w:szCs w:val="17"/>
        </w:rPr>
        <w:t>A</w:t>
      </w:r>
      <w:r w:rsidR="006A5057" w:rsidRPr="2F1253F8">
        <w:rPr>
          <w:sz w:val="17"/>
          <w:szCs w:val="17"/>
        </w:rPr>
        <w:t xml:space="preserve">pplications for </w:t>
      </w:r>
      <w:r w:rsidR="494FCC61" w:rsidRPr="2F1253F8">
        <w:rPr>
          <w:sz w:val="17"/>
          <w:szCs w:val="17"/>
        </w:rPr>
        <w:t xml:space="preserve">the </w:t>
      </w:r>
      <w:r w:rsidR="00446240" w:rsidRPr="00044028">
        <w:rPr>
          <w:sz w:val="17"/>
          <w:szCs w:val="17"/>
        </w:rPr>
        <w:t>Community Grant</w:t>
      </w:r>
      <w:r w:rsidR="6CDBEEE0" w:rsidRPr="00044028">
        <w:rPr>
          <w:sz w:val="17"/>
          <w:szCs w:val="17"/>
        </w:rPr>
        <w:t>s</w:t>
      </w:r>
      <w:r w:rsidR="00446240" w:rsidRPr="00044028">
        <w:rPr>
          <w:sz w:val="17"/>
          <w:szCs w:val="17"/>
        </w:rPr>
        <w:t xml:space="preserve"> </w:t>
      </w:r>
      <w:r w:rsidR="33E2053D" w:rsidRPr="00044028">
        <w:rPr>
          <w:sz w:val="17"/>
          <w:szCs w:val="17"/>
        </w:rPr>
        <w:t>Program</w:t>
      </w:r>
      <w:r w:rsidRPr="2F1253F8">
        <w:rPr>
          <w:sz w:val="17"/>
          <w:szCs w:val="17"/>
        </w:rPr>
        <w:t xml:space="preserve">, Jemena may require clarification </w:t>
      </w:r>
      <w:r w:rsidR="00446240" w:rsidRPr="2F1253F8">
        <w:rPr>
          <w:sz w:val="17"/>
          <w:szCs w:val="17"/>
        </w:rPr>
        <w:t xml:space="preserve">of </w:t>
      </w:r>
      <w:r w:rsidRPr="2F1253F8">
        <w:rPr>
          <w:sz w:val="17"/>
          <w:szCs w:val="17"/>
        </w:rPr>
        <w:t xml:space="preserve">or elaboration </w:t>
      </w:r>
      <w:r w:rsidR="00446240" w:rsidRPr="2F1253F8">
        <w:rPr>
          <w:sz w:val="17"/>
          <w:szCs w:val="17"/>
        </w:rPr>
        <w:t>on</w:t>
      </w:r>
      <w:r w:rsidRPr="2F1253F8">
        <w:rPr>
          <w:sz w:val="17"/>
          <w:szCs w:val="17"/>
        </w:rPr>
        <w:t xml:space="preserve"> information supplied.  </w:t>
      </w:r>
    </w:p>
    <w:p w14:paraId="25345000" w14:textId="19C71F7A" w:rsidR="00E92854" w:rsidRDefault="008A4639" w:rsidP="0009538E">
      <w:pPr>
        <w:pStyle w:val="Heading2"/>
        <w:spacing w:after="120"/>
        <w:rPr>
          <w:sz w:val="17"/>
          <w:szCs w:val="17"/>
        </w:rPr>
      </w:pPr>
      <w:r w:rsidRPr="008A4639">
        <w:rPr>
          <w:sz w:val="17"/>
          <w:szCs w:val="17"/>
        </w:rPr>
        <w:t xml:space="preserve">Due to limited funding, not every </w:t>
      </w:r>
      <w:r w:rsidR="00FA1F26">
        <w:rPr>
          <w:sz w:val="17"/>
          <w:szCs w:val="17"/>
        </w:rPr>
        <w:t>A</w:t>
      </w:r>
      <w:r w:rsidRPr="008A4639">
        <w:rPr>
          <w:sz w:val="17"/>
          <w:szCs w:val="17"/>
        </w:rPr>
        <w:t xml:space="preserve">pplication that meets the </w:t>
      </w:r>
      <w:r>
        <w:rPr>
          <w:sz w:val="17"/>
          <w:szCs w:val="17"/>
        </w:rPr>
        <w:t>E</w:t>
      </w:r>
      <w:r w:rsidRPr="008A4639">
        <w:rPr>
          <w:sz w:val="17"/>
          <w:szCs w:val="17"/>
        </w:rPr>
        <w:t xml:space="preserve">ligibility </w:t>
      </w:r>
      <w:r>
        <w:rPr>
          <w:sz w:val="17"/>
          <w:szCs w:val="17"/>
        </w:rPr>
        <w:t>C</w:t>
      </w:r>
      <w:r w:rsidRPr="008A4639">
        <w:rPr>
          <w:sz w:val="17"/>
          <w:szCs w:val="17"/>
        </w:rPr>
        <w:t xml:space="preserve">riteria may receive a </w:t>
      </w:r>
      <w:r w:rsidR="00E92854">
        <w:rPr>
          <w:sz w:val="17"/>
          <w:szCs w:val="17"/>
        </w:rPr>
        <w:t>Jemena Community G</w:t>
      </w:r>
      <w:r w:rsidRPr="008A4639">
        <w:rPr>
          <w:sz w:val="17"/>
          <w:szCs w:val="17"/>
        </w:rPr>
        <w:t xml:space="preserve">rant. </w:t>
      </w:r>
    </w:p>
    <w:p w14:paraId="62EDC75F" w14:textId="67209D49" w:rsidR="00E92854" w:rsidRPr="00E92854" w:rsidRDefault="00E92854" w:rsidP="0009538E">
      <w:pPr>
        <w:pStyle w:val="Heading2"/>
        <w:spacing w:after="120"/>
        <w:rPr>
          <w:sz w:val="17"/>
          <w:szCs w:val="17"/>
        </w:rPr>
      </w:pPr>
      <w:r w:rsidRPr="2F1253F8">
        <w:rPr>
          <w:sz w:val="17"/>
          <w:szCs w:val="17"/>
        </w:rPr>
        <w:t xml:space="preserve">Jemena, in its sole and absolute discretion and without recourse </w:t>
      </w:r>
      <w:r w:rsidR="4FB662C5" w:rsidRPr="2F1253F8">
        <w:rPr>
          <w:sz w:val="17"/>
          <w:szCs w:val="17"/>
        </w:rPr>
        <w:t xml:space="preserve">by </w:t>
      </w:r>
      <w:r w:rsidRPr="2F1253F8">
        <w:rPr>
          <w:sz w:val="17"/>
          <w:szCs w:val="17"/>
        </w:rPr>
        <w:t xml:space="preserve">any Applicant or other third party, reserves the right to: </w:t>
      </w:r>
    </w:p>
    <w:p w14:paraId="57066A44" w14:textId="77777777" w:rsidR="00E92854" w:rsidRPr="00E92854" w:rsidRDefault="00E92854" w:rsidP="0009538E">
      <w:pPr>
        <w:pStyle w:val="Heading3"/>
        <w:spacing w:after="120"/>
        <w:rPr>
          <w:sz w:val="17"/>
          <w:szCs w:val="17"/>
        </w:rPr>
      </w:pPr>
      <w:r w:rsidRPr="00E92854">
        <w:rPr>
          <w:sz w:val="17"/>
          <w:szCs w:val="17"/>
        </w:rPr>
        <w:t>reject any or all Applications;</w:t>
      </w:r>
    </w:p>
    <w:p w14:paraId="2C279BFB" w14:textId="79ABBC95" w:rsidR="00E92854" w:rsidRDefault="00E92854" w:rsidP="0009538E">
      <w:pPr>
        <w:pStyle w:val="Heading3"/>
        <w:spacing w:after="120"/>
        <w:rPr>
          <w:sz w:val="17"/>
          <w:szCs w:val="17"/>
        </w:rPr>
      </w:pPr>
      <w:r w:rsidRPr="00E92854">
        <w:rPr>
          <w:sz w:val="17"/>
          <w:szCs w:val="17"/>
        </w:rPr>
        <w:t xml:space="preserve">accept any Application; </w:t>
      </w:r>
    </w:p>
    <w:p w14:paraId="4C6E9444" w14:textId="6FC6D6DB" w:rsidR="00C81B14" w:rsidRPr="00E92854" w:rsidRDefault="00C81B14" w:rsidP="0009538E">
      <w:pPr>
        <w:pStyle w:val="Heading3"/>
        <w:spacing w:after="120"/>
        <w:rPr>
          <w:sz w:val="17"/>
          <w:szCs w:val="17"/>
        </w:rPr>
      </w:pPr>
      <w:r>
        <w:rPr>
          <w:sz w:val="17"/>
          <w:szCs w:val="17"/>
        </w:rPr>
        <w:t>award any quantum to an Applicant;</w:t>
      </w:r>
    </w:p>
    <w:p w14:paraId="0697A788" w14:textId="77777777" w:rsidR="00E92854" w:rsidRPr="00E92854" w:rsidRDefault="00E92854" w:rsidP="0009538E">
      <w:pPr>
        <w:pStyle w:val="Heading3"/>
        <w:spacing w:after="120"/>
        <w:rPr>
          <w:sz w:val="17"/>
          <w:szCs w:val="17"/>
        </w:rPr>
      </w:pPr>
      <w:r w:rsidRPr="00E92854">
        <w:rPr>
          <w:sz w:val="17"/>
          <w:szCs w:val="17"/>
        </w:rPr>
        <w:t>extend the Application Period; or</w:t>
      </w:r>
    </w:p>
    <w:p w14:paraId="0302BA7E" w14:textId="5EC3D0FA" w:rsidR="00E92854" w:rsidRPr="00113117" w:rsidRDefault="00E92854" w:rsidP="0009538E">
      <w:pPr>
        <w:pStyle w:val="Heading3"/>
        <w:spacing w:after="120"/>
        <w:rPr>
          <w:sz w:val="17"/>
          <w:szCs w:val="17"/>
        </w:rPr>
      </w:pPr>
      <w:r w:rsidRPr="00113117">
        <w:rPr>
          <w:sz w:val="17"/>
          <w:szCs w:val="17"/>
        </w:rPr>
        <w:t xml:space="preserve">otherwise amend or cancel the Jemena Community Grants </w:t>
      </w:r>
      <w:r w:rsidR="00C81B14">
        <w:rPr>
          <w:sz w:val="17"/>
          <w:szCs w:val="17"/>
        </w:rPr>
        <w:t>P</w:t>
      </w:r>
      <w:r w:rsidRPr="00113117">
        <w:rPr>
          <w:sz w:val="17"/>
          <w:szCs w:val="17"/>
        </w:rPr>
        <w:t>rogram</w:t>
      </w:r>
      <w:r w:rsidR="00113117" w:rsidRPr="00113117">
        <w:rPr>
          <w:sz w:val="17"/>
          <w:szCs w:val="17"/>
        </w:rPr>
        <w:t xml:space="preserve"> including these Terms and Conditions</w:t>
      </w:r>
      <w:r w:rsidRPr="00113117">
        <w:rPr>
          <w:sz w:val="17"/>
          <w:szCs w:val="17"/>
        </w:rPr>
        <w:t>.</w:t>
      </w:r>
    </w:p>
    <w:p w14:paraId="1AB91C16" w14:textId="692844A9" w:rsidR="00E92854" w:rsidRPr="006B7DCC" w:rsidRDefault="00E92854" w:rsidP="0009538E">
      <w:pPr>
        <w:pStyle w:val="Heading2"/>
        <w:spacing w:after="120"/>
        <w:rPr>
          <w:sz w:val="17"/>
          <w:szCs w:val="17"/>
        </w:rPr>
      </w:pPr>
      <w:r w:rsidRPr="00E92854">
        <w:rPr>
          <w:sz w:val="17"/>
          <w:szCs w:val="17"/>
        </w:rPr>
        <w:t>Jemena is not obliged to give reasons for the acceptance or rejection</w:t>
      </w:r>
      <w:r w:rsidR="00C81B14">
        <w:rPr>
          <w:sz w:val="17"/>
          <w:szCs w:val="17"/>
        </w:rPr>
        <w:t xml:space="preserve"> </w:t>
      </w:r>
      <w:r w:rsidR="00C81B14" w:rsidRPr="006B7DCC">
        <w:rPr>
          <w:sz w:val="17"/>
          <w:szCs w:val="17"/>
        </w:rPr>
        <w:t>of an Application</w:t>
      </w:r>
      <w:r w:rsidRPr="006B7DCC">
        <w:rPr>
          <w:sz w:val="17"/>
          <w:szCs w:val="17"/>
        </w:rPr>
        <w:t>.</w:t>
      </w:r>
    </w:p>
    <w:p w14:paraId="4A774732" w14:textId="5DB9CE49" w:rsidR="00E92854" w:rsidRPr="006B7DCC" w:rsidRDefault="00E92854" w:rsidP="0009538E">
      <w:pPr>
        <w:pStyle w:val="Heading2"/>
        <w:spacing w:after="120"/>
        <w:rPr>
          <w:sz w:val="17"/>
          <w:szCs w:val="17"/>
        </w:rPr>
      </w:pPr>
      <w:r w:rsidRPr="006B7DCC">
        <w:rPr>
          <w:sz w:val="17"/>
          <w:szCs w:val="17"/>
        </w:rPr>
        <w:t xml:space="preserve">Jemena may </w:t>
      </w:r>
      <w:r w:rsidR="00C81B14" w:rsidRPr="006B7DCC">
        <w:rPr>
          <w:sz w:val="17"/>
          <w:szCs w:val="17"/>
        </w:rPr>
        <w:t xml:space="preserve">at any time during the Application Period </w:t>
      </w:r>
      <w:r w:rsidRPr="006B7DCC">
        <w:rPr>
          <w:sz w:val="17"/>
          <w:szCs w:val="17"/>
        </w:rPr>
        <w:t>award Jemena Community Grants periodically.</w:t>
      </w:r>
    </w:p>
    <w:p w14:paraId="5CF3136B" w14:textId="1012C154" w:rsidR="008A4639" w:rsidRDefault="008A4639" w:rsidP="0009538E">
      <w:pPr>
        <w:pStyle w:val="Heading2"/>
        <w:spacing w:after="120"/>
        <w:rPr>
          <w:sz w:val="17"/>
          <w:szCs w:val="17"/>
        </w:rPr>
      </w:pPr>
      <w:r w:rsidRPr="006B7DCC">
        <w:rPr>
          <w:sz w:val="17"/>
          <w:szCs w:val="17"/>
        </w:rPr>
        <w:t xml:space="preserve">Jemena shall </w:t>
      </w:r>
      <w:r w:rsidR="00A2068F" w:rsidRPr="006B7DCC">
        <w:rPr>
          <w:sz w:val="17"/>
          <w:szCs w:val="17"/>
        </w:rPr>
        <w:t xml:space="preserve">use reasonable endeavours to notify all </w:t>
      </w:r>
      <w:r w:rsidR="00113117" w:rsidRPr="006B7DCC">
        <w:rPr>
          <w:sz w:val="17"/>
          <w:szCs w:val="17"/>
        </w:rPr>
        <w:t>A</w:t>
      </w:r>
      <w:r w:rsidR="00A2068F" w:rsidRPr="006B7DCC">
        <w:rPr>
          <w:sz w:val="17"/>
          <w:szCs w:val="17"/>
        </w:rPr>
        <w:t xml:space="preserve">pplicants </w:t>
      </w:r>
      <w:r w:rsidR="00C81B14" w:rsidRPr="006B7DCC">
        <w:rPr>
          <w:sz w:val="17"/>
          <w:szCs w:val="17"/>
        </w:rPr>
        <w:t xml:space="preserve">of the result of their Application </w:t>
      </w:r>
      <w:r w:rsidR="00113117" w:rsidRPr="006B7DCC">
        <w:rPr>
          <w:sz w:val="17"/>
          <w:szCs w:val="17"/>
        </w:rPr>
        <w:t xml:space="preserve">within </w:t>
      </w:r>
      <w:r w:rsidR="00A2068F" w:rsidRPr="006B7DCC">
        <w:rPr>
          <w:sz w:val="17"/>
          <w:szCs w:val="17"/>
        </w:rPr>
        <w:t xml:space="preserve">60 days of the end of the Application Period. </w:t>
      </w:r>
    </w:p>
    <w:p w14:paraId="743CC9EF" w14:textId="77777777" w:rsidR="0009538E" w:rsidRDefault="0009538E" w:rsidP="0009538E">
      <w:pPr>
        <w:pStyle w:val="Heading1"/>
        <w:pBdr>
          <w:bottom w:val="single" w:sz="24" w:space="1" w:color="26BCD7"/>
        </w:pBdr>
        <w:spacing w:before="0"/>
        <w:rPr>
          <w:color w:val="173583"/>
          <w:sz w:val="17"/>
          <w:szCs w:val="17"/>
        </w:rPr>
      </w:pPr>
      <w:bookmarkStart w:id="2" w:name="_Toc100467013"/>
      <w:bookmarkStart w:id="3" w:name="_Toc100649382"/>
      <w:bookmarkStart w:id="4" w:name="_Toc122436064"/>
      <w:bookmarkStart w:id="5" w:name="_Ref464029450"/>
      <w:bookmarkEnd w:id="0"/>
      <w:bookmarkEnd w:id="1"/>
      <w:r>
        <w:rPr>
          <w:color w:val="173583"/>
          <w:sz w:val="17"/>
          <w:szCs w:val="17"/>
        </w:rPr>
        <w:t>Eligibility Criteria</w:t>
      </w:r>
    </w:p>
    <w:p w14:paraId="5B1BBC66" w14:textId="52AB178D" w:rsidR="0009538E" w:rsidRDefault="0009538E" w:rsidP="0009538E">
      <w:pPr>
        <w:pStyle w:val="Heading2"/>
        <w:spacing w:after="120"/>
        <w:rPr>
          <w:sz w:val="17"/>
          <w:szCs w:val="17"/>
        </w:rPr>
      </w:pPr>
      <w:r>
        <w:rPr>
          <w:sz w:val="17"/>
          <w:szCs w:val="17"/>
        </w:rPr>
        <w:t xml:space="preserve">To be eligible </w:t>
      </w:r>
      <w:r w:rsidR="00C81B14">
        <w:rPr>
          <w:sz w:val="17"/>
          <w:szCs w:val="17"/>
        </w:rPr>
        <w:t xml:space="preserve">to apply for and receive </w:t>
      </w:r>
      <w:r>
        <w:rPr>
          <w:sz w:val="17"/>
          <w:szCs w:val="17"/>
        </w:rPr>
        <w:t xml:space="preserve">a </w:t>
      </w:r>
      <w:r w:rsidR="00C81B14">
        <w:rPr>
          <w:sz w:val="17"/>
          <w:szCs w:val="17"/>
        </w:rPr>
        <w:t xml:space="preserve">Jemena </w:t>
      </w:r>
      <w:r>
        <w:rPr>
          <w:sz w:val="17"/>
          <w:szCs w:val="17"/>
        </w:rPr>
        <w:t>Community Grant</w:t>
      </w:r>
      <w:r w:rsidR="00C81B14">
        <w:rPr>
          <w:sz w:val="17"/>
          <w:szCs w:val="17"/>
        </w:rPr>
        <w:t>,</w:t>
      </w:r>
      <w:r>
        <w:rPr>
          <w:sz w:val="17"/>
          <w:szCs w:val="17"/>
        </w:rPr>
        <w:t xml:space="preserve"> Applicants</w:t>
      </w:r>
      <w:r w:rsidR="003C67FB">
        <w:rPr>
          <w:sz w:val="17"/>
          <w:szCs w:val="17"/>
        </w:rPr>
        <w:t xml:space="preserve"> must</w:t>
      </w:r>
      <w:r>
        <w:rPr>
          <w:sz w:val="17"/>
          <w:szCs w:val="17"/>
        </w:rPr>
        <w:t>:</w:t>
      </w:r>
    </w:p>
    <w:p w14:paraId="57DC74D4" w14:textId="229187AA" w:rsidR="00FE22D7" w:rsidRDefault="0009538E" w:rsidP="00F52546">
      <w:pPr>
        <w:pStyle w:val="Heading3"/>
        <w:spacing w:after="120"/>
        <w:rPr>
          <w:sz w:val="17"/>
          <w:szCs w:val="17"/>
        </w:rPr>
      </w:pPr>
      <w:r>
        <w:rPr>
          <w:sz w:val="17"/>
          <w:szCs w:val="17"/>
        </w:rPr>
        <w:t>be</w:t>
      </w:r>
      <w:r w:rsidR="00772420">
        <w:rPr>
          <w:sz w:val="17"/>
          <w:szCs w:val="17"/>
        </w:rPr>
        <w:t>:</w:t>
      </w:r>
      <w:r>
        <w:rPr>
          <w:sz w:val="17"/>
          <w:szCs w:val="17"/>
        </w:rPr>
        <w:t xml:space="preserve"> </w:t>
      </w:r>
    </w:p>
    <w:p w14:paraId="69BBFF11" w14:textId="30E1211F" w:rsidR="00FE22D7" w:rsidRPr="00567FA4" w:rsidRDefault="006B7DCC" w:rsidP="00F52546">
      <w:pPr>
        <w:pStyle w:val="Heading4"/>
        <w:spacing w:after="120"/>
        <w:rPr>
          <w:sz w:val="17"/>
          <w:szCs w:val="17"/>
        </w:rPr>
      </w:pPr>
      <w:r w:rsidRPr="003B680D">
        <w:rPr>
          <w:sz w:val="17"/>
          <w:szCs w:val="17"/>
        </w:rPr>
        <w:t xml:space="preserve">an </w:t>
      </w:r>
      <w:bookmarkStart w:id="6" w:name="_Hlk15459499"/>
      <w:r w:rsidR="0009538E" w:rsidRPr="003B680D">
        <w:rPr>
          <w:sz w:val="17"/>
          <w:szCs w:val="17"/>
        </w:rPr>
        <w:t xml:space="preserve">incorporated not-for-profit </w:t>
      </w:r>
      <w:r w:rsidRPr="003B680D">
        <w:rPr>
          <w:sz w:val="17"/>
          <w:szCs w:val="17"/>
        </w:rPr>
        <w:t>organisation</w:t>
      </w:r>
      <w:r w:rsidR="0009538E" w:rsidRPr="002E1050">
        <w:rPr>
          <w:sz w:val="17"/>
          <w:szCs w:val="17"/>
        </w:rPr>
        <w:t>;</w:t>
      </w:r>
      <w:r w:rsidRPr="00567FA4">
        <w:rPr>
          <w:sz w:val="17"/>
          <w:szCs w:val="17"/>
        </w:rPr>
        <w:t xml:space="preserve"> </w:t>
      </w:r>
      <w:r w:rsidR="00FE22D7" w:rsidRPr="00567FA4">
        <w:rPr>
          <w:sz w:val="17"/>
          <w:szCs w:val="17"/>
        </w:rPr>
        <w:t>or</w:t>
      </w:r>
    </w:p>
    <w:p w14:paraId="52178885" w14:textId="4CBB4CB0" w:rsidR="0009538E" w:rsidRDefault="00FE22D7" w:rsidP="00F52546">
      <w:pPr>
        <w:pStyle w:val="Heading4"/>
        <w:spacing w:after="120"/>
        <w:rPr>
          <w:sz w:val="17"/>
          <w:szCs w:val="17"/>
        </w:rPr>
      </w:pPr>
      <w:r w:rsidRPr="00567FA4">
        <w:rPr>
          <w:sz w:val="17"/>
          <w:szCs w:val="17"/>
        </w:rPr>
        <w:t xml:space="preserve">a </w:t>
      </w:r>
      <w:r w:rsidR="006B7DCC" w:rsidRPr="00567FA4">
        <w:rPr>
          <w:sz w:val="17"/>
          <w:szCs w:val="17"/>
        </w:rPr>
        <w:t>registered charity, school or community group with a registered Australian Business Number (ABN);</w:t>
      </w:r>
      <w:bookmarkEnd w:id="6"/>
    </w:p>
    <w:p w14:paraId="595B1A23" w14:textId="77777777" w:rsidR="00CF72E8" w:rsidRPr="00567FA4" w:rsidRDefault="0009538E" w:rsidP="00F52546">
      <w:pPr>
        <w:pStyle w:val="Heading3"/>
        <w:spacing w:after="120"/>
        <w:rPr>
          <w:sz w:val="17"/>
          <w:szCs w:val="17"/>
        </w:rPr>
      </w:pPr>
      <w:r w:rsidRPr="00567FA4">
        <w:rPr>
          <w:sz w:val="17"/>
          <w:szCs w:val="17"/>
        </w:rPr>
        <w:t>deliver an event or program</w:t>
      </w:r>
      <w:r w:rsidR="00CF72E8" w:rsidRPr="00567FA4">
        <w:rPr>
          <w:sz w:val="17"/>
          <w:szCs w:val="17"/>
        </w:rPr>
        <w:t>:</w:t>
      </w:r>
      <w:r w:rsidRPr="00567FA4">
        <w:rPr>
          <w:sz w:val="17"/>
          <w:szCs w:val="17"/>
        </w:rPr>
        <w:t xml:space="preserve"> </w:t>
      </w:r>
    </w:p>
    <w:p w14:paraId="387AD224" w14:textId="7E30CACD" w:rsidR="00CF72E8" w:rsidRPr="00567FA4" w:rsidRDefault="0079536A" w:rsidP="00F52546">
      <w:pPr>
        <w:pStyle w:val="Heading4"/>
        <w:spacing w:after="120"/>
        <w:rPr>
          <w:sz w:val="17"/>
          <w:szCs w:val="17"/>
        </w:rPr>
      </w:pPr>
      <w:r w:rsidRPr="00567FA4">
        <w:rPr>
          <w:sz w:val="17"/>
          <w:szCs w:val="17"/>
        </w:rPr>
        <w:t>within 12 months of receiving the grant</w:t>
      </w:r>
      <w:r w:rsidR="00CF72E8" w:rsidRPr="00567FA4">
        <w:rPr>
          <w:sz w:val="17"/>
          <w:szCs w:val="17"/>
        </w:rPr>
        <w:t xml:space="preserve">; </w:t>
      </w:r>
    </w:p>
    <w:p w14:paraId="3DDB2A29" w14:textId="60FB7EEA" w:rsidR="004953A5" w:rsidRPr="0079285E" w:rsidRDefault="00D035EA" w:rsidP="00F52546">
      <w:pPr>
        <w:pStyle w:val="Heading4"/>
        <w:spacing w:after="120"/>
        <w:rPr>
          <w:sz w:val="17"/>
          <w:szCs w:val="17"/>
        </w:rPr>
      </w:pPr>
      <w:r w:rsidRPr="0079285E">
        <w:rPr>
          <w:sz w:val="17"/>
          <w:szCs w:val="17"/>
        </w:rPr>
        <w:t>with</w:t>
      </w:r>
      <w:r w:rsidR="0009538E" w:rsidRPr="0079285E">
        <w:rPr>
          <w:sz w:val="17"/>
          <w:szCs w:val="17"/>
        </w:rPr>
        <w:t xml:space="preserve">in </w:t>
      </w:r>
      <w:r w:rsidR="00FB29D8" w:rsidRPr="0079285E">
        <w:rPr>
          <w:sz w:val="17"/>
          <w:szCs w:val="17"/>
        </w:rPr>
        <w:t xml:space="preserve">Jemena’s </w:t>
      </w:r>
      <w:r w:rsidR="00DF2B09" w:rsidRPr="0079285E">
        <w:rPr>
          <w:sz w:val="17"/>
          <w:szCs w:val="17"/>
        </w:rPr>
        <w:t>Operating Areas</w:t>
      </w:r>
      <w:r w:rsidR="004953A5" w:rsidRPr="0079285E">
        <w:rPr>
          <w:sz w:val="17"/>
          <w:szCs w:val="17"/>
        </w:rPr>
        <w:t xml:space="preserve">; </w:t>
      </w:r>
    </w:p>
    <w:p w14:paraId="234B7C30" w14:textId="003B88A4" w:rsidR="00421595" w:rsidRDefault="0009538E" w:rsidP="00F52546">
      <w:pPr>
        <w:pStyle w:val="Heading4"/>
        <w:spacing w:after="120"/>
        <w:rPr>
          <w:sz w:val="17"/>
          <w:szCs w:val="17"/>
        </w:rPr>
      </w:pPr>
      <w:r w:rsidRPr="1494443A">
        <w:rPr>
          <w:sz w:val="17"/>
          <w:szCs w:val="17"/>
        </w:rPr>
        <w:t xml:space="preserve">that </w:t>
      </w:r>
      <w:r w:rsidR="003E1DCE" w:rsidRPr="1494443A">
        <w:rPr>
          <w:sz w:val="17"/>
          <w:szCs w:val="17"/>
        </w:rPr>
        <w:t xml:space="preserve">aligns to the </w:t>
      </w:r>
      <w:r w:rsidR="0052446D" w:rsidRPr="1494443A">
        <w:rPr>
          <w:sz w:val="17"/>
          <w:szCs w:val="17"/>
        </w:rPr>
        <w:t>Grant</w:t>
      </w:r>
      <w:r w:rsidR="006C1E2F" w:rsidRPr="1494443A">
        <w:rPr>
          <w:sz w:val="17"/>
          <w:szCs w:val="17"/>
        </w:rPr>
        <w:t xml:space="preserve"> Categories and Focus Areas</w:t>
      </w:r>
      <w:r w:rsidR="00421595" w:rsidRPr="1494443A">
        <w:rPr>
          <w:sz w:val="17"/>
          <w:szCs w:val="17"/>
        </w:rPr>
        <w:t>,</w:t>
      </w:r>
    </w:p>
    <w:p w14:paraId="6BDD2CA2" w14:textId="35BAB634" w:rsidR="0009538E" w:rsidRPr="00567FA4" w:rsidRDefault="0009538E" w:rsidP="00F52546">
      <w:pPr>
        <w:pStyle w:val="Heading4"/>
        <w:numPr>
          <w:ilvl w:val="0"/>
          <w:numId w:val="0"/>
        </w:numPr>
        <w:spacing w:after="120"/>
        <w:ind w:left="851"/>
        <w:rPr>
          <w:sz w:val="17"/>
          <w:szCs w:val="17"/>
        </w:rPr>
      </w:pPr>
      <w:r w:rsidRPr="1494443A">
        <w:rPr>
          <w:sz w:val="17"/>
          <w:szCs w:val="17"/>
        </w:rPr>
        <w:t>(</w:t>
      </w:r>
      <w:r w:rsidR="00421595" w:rsidRPr="1494443A">
        <w:rPr>
          <w:sz w:val="17"/>
          <w:szCs w:val="17"/>
        </w:rPr>
        <w:t>toge</w:t>
      </w:r>
      <w:r w:rsidR="00AB0D57" w:rsidRPr="1494443A">
        <w:rPr>
          <w:sz w:val="17"/>
          <w:szCs w:val="17"/>
        </w:rPr>
        <w:t xml:space="preserve">ther, </w:t>
      </w:r>
      <w:r w:rsidR="00F117AE" w:rsidRPr="1494443A">
        <w:rPr>
          <w:sz w:val="17"/>
          <w:szCs w:val="17"/>
        </w:rPr>
        <w:t xml:space="preserve">a </w:t>
      </w:r>
      <w:r w:rsidRPr="1494443A">
        <w:rPr>
          <w:b/>
          <w:bCs/>
          <w:sz w:val="17"/>
          <w:szCs w:val="17"/>
        </w:rPr>
        <w:t>Funding Activity</w:t>
      </w:r>
      <w:r w:rsidRPr="1494443A">
        <w:rPr>
          <w:sz w:val="17"/>
          <w:szCs w:val="17"/>
        </w:rPr>
        <w:t>);</w:t>
      </w:r>
      <w:r w:rsidR="00D44C54">
        <w:rPr>
          <w:sz w:val="17"/>
          <w:szCs w:val="17"/>
        </w:rPr>
        <w:t xml:space="preserve"> and</w:t>
      </w:r>
    </w:p>
    <w:p w14:paraId="3E0796E7" w14:textId="70A61B5B" w:rsidR="0009538E" w:rsidRDefault="0009538E" w:rsidP="0009538E">
      <w:pPr>
        <w:pStyle w:val="Heading3"/>
        <w:spacing w:after="120"/>
        <w:rPr>
          <w:sz w:val="17"/>
          <w:szCs w:val="17"/>
        </w:rPr>
      </w:pPr>
      <w:r w:rsidRPr="1494443A">
        <w:rPr>
          <w:sz w:val="17"/>
          <w:szCs w:val="17"/>
        </w:rPr>
        <w:t xml:space="preserve">hold a current bank account </w:t>
      </w:r>
      <w:r w:rsidR="001872F5" w:rsidRPr="1494443A">
        <w:rPr>
          <w:sz w:val="17"/>
          <w:szCs w:val="17"/>
        </w:rPr>
        <w:t xml:space="preserve">at an </w:t>
      </w:r>
      <w:r w:rsidR="009D0102" w:rsidRPr="1494443A">
        <w:rPr>
          <w:sz w:val="17"/>
          <w:szCs w:val="17"/>
        </w:rPr>
        <w:t>a</w:t>
      </w:r>
      <w:r w:rsidR="001872F5" w:rsidRPr="1494443A">
        <w:rPr>
          <w:sz w:val="17"/>
          <w:szCs w:val="17"/>
        </w:rPr>
        <w:t xml:space="preserve">uthorised </w:t>
      </w:r>
      <w:r w:rsidR="009D0102" w:rsidRPr="1494443A">
        <w:rPr>
          <w:sz w:val="17"/>
          <w:szCs w:val="17"/>
        </w:rPr>
        <w:t>d</w:t>
      </w:r>
      <w:r w:rsidR="001872F5" w:rsidRPr="1494443A">
        <w:rPr>
          <w:sz w:val="17"/>
          <w:szCs w:val="17"/>
        </w:rPr>
        <w:t>eposit</w:t>
      </w:r>
      <w:r w:rsidR="009D0102" w:rsidRPr="1494443A">
        <w:rPr>
          <w:sz w:val="17"/>
          <w:szCs w:val="17"/>
        </w:rPr>
        <w:t>-t</w:t>
      </w:r>
      <w:r w:rsidR="001872F5" w:rsidRPr="1494443A">
        <w:rPr>
          <w:sz w:val="17"/>
          <w:szCs w:val="17"/>
        </w:rPr>
        <w:t xml:space="preserve">aking </w:t>
      </w:r>
      <w:r w:rsidR="009D0102" w:rsidRPr="1494443A">
        <w:rPr>
          <w:sz w:val="17"/>
          <w:szCs w:val="17"/>
        </w:rPr>
        <w:t>i</w:t>
      </w:r>
      <w:r w:rsidR="001872F5" w:rsidRPr="1494443A">
        <w:rPr>
          <w:sz w:val="17"/>
          <w:szCs w:val="17"/>
        </w:rPr>
        <w:t xml:space="preserve">nstitution </w:t>
      </w:r>
      <w:r w:rsidRPr="1494443A">
        <w:rPr>
          <w:sz w:val="17"/>
          <w:szCs w:val="17"/>
        </w:rPr>
        <w:t>in Australia in its name</w:t>
      </w:r>
      <w:r w:rsidR="00D44C54">
        <w:rPr>
          <w:sz w:val="17"/>
          <w:szCs w:val="17"/>
        </w:rPr>
        <w:t>.</w:t>
      </w:r>
    </w:p>
    <w:p w14:paraId="4434F1A3" w14:textId="22ED8D3B" w:rsidR="0009538E" w:rsidRPr="0009538E" w:rsidRDefault="0073620B" w:rsidP="0073620B">
      <w:pPr>
        <w:pStyle w:val="Heading2"/>
        <w:numPr>
          <w:ilvl w:val="0"/>
          <w:numId w:val="0"/>
        </w:numPr>
        <w:spacing w:after="120"/>
        <w:rPr>
          <w:sz w:val="17"/>
          <w:szCs w:val="17"/>
        </w:rPr>
      </w:pPr>
      <w:r>
        <w:rPr>
          <w:sz w:val="17"/>
          <w:szCs w:val="17"/>
        </w:rPr>
        <w:t>2.3</w:t>
      </w:r>
      <w:r>
        <w:rPr>
          <w:sz w:val="17"/>
          <w:szCs w:val="17"/>
        </w:rPr>
        <w:tab/>
      </w:r>
      <w:r w:rsidR="00C473C1">
        <w:rPr>
          <w:sz w:val="17"/>
          <w:szCs w:val="17"/>
        </w:rPr>
        <w:t xml:space="preserve">Jemena </w:t>
      </w:r>
      <w:r w:rsidR="0009538E" w:rsidRPr="0009538E">
        <w:rPr>
          <w:sz w:val="17"/>
          <w:szCs w:val="17"/>
        </w:rPr>
        <w:t>cannot fund:</w:t>
      </w:r>
    </w:p>
    <w:p w14:paraId="3E26CC43" w14:textId="32402F85" w:rsidR="0009538E" w:rsidRPr="0009538E" w:rsidRDefault="0009538E" w:rsidP="00C473C1">
      <w:pPr>
        <w:pStyle w:val="Heading3"/>
        <w:spacing w:after="120"/>
        <w:rPr>
          <w:sz w:val="17"/>
          <w:szCs w:val="17"/>
        </w:rPr>
      </w:pPr>
      <w:r>
        <w:rPr>
          <w:sz w:val="17"/>
          <w:szCs w:val="17"/>
        </w:rPr>
        <w:t>i</w:t>
      </w:r>
      <w:r w:rsidRPr="0009538E">
        <w:rPr>
          <w:sz w:val="17"/>
          <w:szCs w:val="17"/>
        </w:rPr>
        <w:t>ndividuals, commercial businesses and government entities</w:t>
      </w:r>
      <w:r w:rsidR="00073696">
        <w:rPr>
          <w:sz w:val="17"/>
          <w:szCs w:val="17"/>
        </w:rPr>
        <w:t xml:space="preserve"> (excluding schools)</w:t>
      </w:r>
      <w:r>
        <w:rPr>
          <w:sz w:val="17"/>
          <w:szCs w:val="17"/>
        </w:rPr>
        <w:t>;</w:t>
      </w:r>
    </w:p>
    <w:p w14:paraId="7176FC34" w14:textId="16CC6E50" w:rsidR="0009538E" w:rsidRPr="0009538E" w:rsidRDefault="00D6499E" w:rsidP="002C7E16">
      <w:pPr>
        <w:pStyle w:val="Heading3"/>
        <w:spacing w:after="120"/>
        <w:ind w:right="-3"/>
        <w:rPr>
          <w:sz w:val="17"/>
          <w:szCs w:val="17"/>
        </w:rPr>
      </w:pPr>
      <w:r>
        <w:rPr>
          <w:sz w:val="17"/>
          <w:szCs w:val="17"/>
        </w:rPr>
        <w:t>a</w:t>
      </w:r>
      <w:r w:rsidRPr="0009538E">
        <w:rPr>
          <w:sz w:val="17"/>
          <w:szCs w:val="17"/>
        </w:rPr>
        <w:t xml:space="preserve">ctivities </w:t>
      </w:r>
      <w:r w:rsidR="0009538E" w:rsidRPr="0009538E">
        <w:rPr>
          <w:sz w:val="17"/>
          <w:szCs w:val="17"/>
        </w:rPr>
        <w:t xml:space="preserve">outside </w:t>
      </w:r>
      <w:r w:rsidR="008570A5">
        <w:rPr>
          <w:sz w:val="17"/>
          <w:szCs w:val="17"/>
        </w:rPr>
        <w:t xml:space="preserve">of </w:t>
      </w:r>
      <w:r w:rsidR="002117AF" w:rsidRPr="0079285E">
        <w:rPr>
          <w:sz w:val="17"/>
          <w:szCs w:val="17"/>
        </w:rPr>
        <w:t>Jemena’s Operating Areas</w:t>
      </w:r>
      <w:r w:rsidR="0009538E">
        <w:rPr>
          <w:sz w:val="17"/>
          <w:szCs w:val="17"/>
        </w:rPr>
        <w:t>;</w:t>
      </w:r>
    </w:p>
    <w:p w14:paraId="7CB65D3C" w14:textId="074DFC34" w:rsidR="0009538E" w:rsidRPr="0009538E" w:rsidRDefault="00D6499E" w:rsidP="00C473C1">
      <w:pPr>
        <w:pStyle w:val="Heading3"/>
        <w:spacing w:after="120"/>
        <w:rPr>
          <w:sz w:val="17"/>
          <w:szCs w:val="17"/>
        </w:rPr>
      </w:pPr>
      <w:r>
        <w:rPr>
          <w:sz w:val="17"/>
          <w:szCs w:val="17"/>
        </w:rPr>
        <w:t>a</w:t>
      </w:r>
      <w:r w:rsidRPr="0009538E">
        <w:rPr>
          <w:sz w:val="17"/>
          <w:szCs w:val="17"/>
        </w:rPr>
        <w:t xml:space="preserve">ctivities </w:t>
      </w:r>
      <w:r w:rsidR="0009538E" w:rsidRPr="0009538E">
        <w:rPr>
          <w:sz w:val="17"/>
          <w:szCs w:val="17"/>
        </w:rPr>
        <w:t>which have already been completed prior to the date of funding</w:t>
      </w:r>
      <w:r w:rsidR="0009538E">
        <w:rPr>
          <w:sz w:val="17"/>
          <w:szCs w:val="17"/>
        </w:rPr>
        <w:t>;</w:t>
      </w:r>
    </w:p>
    <w:p w14:paraId="7B23BADC" w14:textId="1AD56642" w:rsidR="0009538E" w:rsidRPr="0009538E" w:rsidRDefault="0009538E" w:rsidP="00C473C1">
      <w:pPr>
        <w:pStyle w:val="Heading3"/>
        <w:spacing w:after="120"/>
        <w:rPr>
          <w:sz w:val="17"/>
          <w:szCs w:val="17"/>
        </w:rPr>
      </w:pPr>
      <w:r>
        <w:rPr>
          <w:sz w:val="17"/>
          <w:szCs w:val="17"/>
        </w:rPr>
        <w:t>o</w:t>
      </w:r>
      <w:r w:rsidRPr="0009538E">
        <w:rPr>
          <w:sz w:val="17"/>
          <w:szCs w:val="17"/>
        </w:rPr>
        <w:t xml:space="preserve">rganisations or activities which do not </w:t>
      </w:r>
      <w:r w:rsidR="00F70177">
        <w:rPr>
          <w:sz w:val="17"/>
          <w:szCs w:val="17"/>
        </w:rPr>
        <w:t xml:space="preserve">align with </w:t>
      </w:r>
      <w:r w:rsidRPr="0009538E">
        <w:rPr>
          <w:sz w:val="17"/>
          <w:szCs w:val="17"/>
        </w:rPr>
        <w:t>Jemena’s values</w:t>
      </w:r>
      <w:r>
        <w:rPr>
          <w:sz w:val="17"/>
          <w:szCs w:val="17"/>
        </w:rPr>
        <w:t>;</w:t>
      </w:r>
    </w:p>
    <w:p w14:paraId="24C471B3" w14:textId="07C0BA70" w:rsidR="0009538E" w:rsidRPr="0009538E" w:rsidRDefault="0009538E" w:rsidP="00C473C1">
      <w:pPr>
        <w:pStyle w:val="Heading3"/>
        <w:spacing w:after="120"/>
        <w:rPr>
          <w:sz w:val="17"/>
          <w:szCs w:val="17"/>
        </w:rPr>
      </w:pPr>
      <w:r>
        <w:rPr>
          <w:sz w:val="17"/>
          <w:szCs w:val="17"/>
        </w:rPr>
        <w:t>o</w:t>
      </w:r>
      <w:r w:rsidRPr="0009538E">
        <w:rPr>
          <w:sz w:val="17"/>
          <w:szCs w:val="17"/>
        </w:rPr>
        <w:t xml:space="preserve">rganisations or activities which do not </w:t>
      </w:r>
      <w:r w:rsidR="00724516">
        <w:rPr>
          <w:sz w:val="17"/>
          <w:szCs w:val="17"/>
        </w:rPr>
        <w:t xml:space="preserve">align with </w:t>
      </w:r>
      <w:r w:rsidRPr="0009538E">
        <w:rPr>
          <w:sz w:val="17"/>
          <w:szCs w:val="17"/>
        </w:rPr>
        <w:t>local community standards</w:t>
      </w:r>
      <w:r>
        <w:rPr>
          <w:sz w:val="17"/>
          <w:szCs w:val="17"/>
        </w:rPr>
        <w:t>;</w:t>
      </w:r>
    </w:p>
    <w:p w14:paraId="1F4AA989" w14:textId="77777777" w:rsidR="0009538E" w:rsidRPr="0009538E" w:rsidRDefault="0009538E" w:rsidP="00C473C1">
      <w:pPr>
        <w:pStyle w:val="Heading3"/>
        <w:spacing w:after="120"/>
        <w:rPr>
          <w:sz w:val="17"/>
          <w:szCs w:val="17"/>
        </w:rPr>
      </w:pPr>
      <w:r>
        <w:rPr>
          <w:sz w:val="17"/>
          <w:szCs w:val="17"/>
        </w:rPr>
        <w:lastRenderedPageBreak/>
        <w:t>a</w:t>
      </w:r>
      <w:r w:rsidRPr="0009538E">
        <w:rPr>
          <w:sz w:val="17"/>
          <w:szCs w:val="17"/>
        </w:rPr>
        <w:t>ctivities which denigrate or exclude members of the community</w:t>
      </w:r>
      <w:r>
        <w:rPr>
          <w:sz w:val="17"/>
          <w:szCs w:val="17"/>
        </w:rPr>
        <w:t>;</w:t>
      </w:r>
    </w:p>
    <w:p w14:paraId="0E56A784" w14:textId="77777777" w:rsidR="0009538E" w:rsidRPr="0009538E" w:rsidRDefault="0009538E" w:rsidP="00C473C1">
      <w:pPr>
        <w:pStyle w:val="Heading3"/>
        <w:spacing w:after="120"/>
        <w:rPr>
          <w:sz w:val="17"/>
          <w:szCs w:val="17"/>
        </w:rPr>
      </w:pPr>
      <w:r>
        <w:rPr>
          <w:sz w:val="17"/>
          <w:szCs w:val="17"/>
        </w:rPr>
        <w:t>a</w:t>
      </w:r>
      <w:r w:rsidRPr="0009538E">
        <w:rPr>
          <w:sz w:val="17"/>
          <w:szCs w:val="17"/>
        </w:rPr>
        <w:t>ctivities which are or could be perceived to be unsafe or cause harm to people, animals or the environment</w:t>
      </w:r>
      <w:r>
        <w:rPr>
          <w:sz w:val="17"/>
          <w:szCs w:val="17"/>
        </w:rPr>
        <w:t>;</w:t>
      </w:r>
    </w:p>
    <w:p w14:paraId="2D653604" w14:textId="07BD009B" w:rsidR="0009538E" w:rsidRPr="0009538E" w:rsidRDefault="0009538E" w:rsidP="00C473C1">
      <w:pPr>
        <w:pStyle w:val="Heading3"/>
        <w:spacing w:after="120"/>
        <w:rPr>
          <w:sz w:val="17"/>
          <w:szCs w:val="17"/>
        </w:rPr>
      </w:pPr>
      <w:r>
        <w:rPr>
          <w:sz w:val="17"/>
          <w:szCs w:val="17"/>
        </w:rPr>
        <w:t>p</w:t>
      </w:r>
      <w:r w:rsidRPr="0009538E">
        <w:rPr>
          <w:sz w:val="17"/>
          <w:szCs w:val="17"/>
        </w:rPr>
        <w:t>olitical or religious pursuits</w:t>
      </w:r>
      <w:r>
        <w:rPr>
          <w:sz w:val="17"/>
          <w:szCs w:val="17"/>
        </w:rPr>
        <w:t>;</w:t>
      </w:r>
      <w:r w:rsidR="00C473C1">
        <w:rPr>
          <w:sz w:val="17"/>
          <w:szCs w:val="17"/>
        </w:rPr>
        <w:t xml:space="preserve"> </w:t>
      </w:r>
    </w:p>
    <w:p w14:paraId="50A79D9F" w14:textId="240131C8" w:rsidR="00D6499E" w:rsidRDefault="0009538E" w:rsidP="00C473C1">
      <w:pPr>
        <w:pStyle w:val="Heading3"/>
        <w:spacing w:after="120"/>
        <w:rPr>
          <w:sz w:val="17"/>
          <w:szCs w:val="17"/>
        </w:rPr>
      </w:pPr>
      <w:r>
        <w:rPr>
          <w:sz w:val="17"/>
          <w:szCs w:val="17"/>
        </w:rPr>
        <w:t>o</w:t>
      </w:r>
      <w:r w:rsidRPr="0009538E">
        <w:rPr>
          <w:sz w:val="17"/>
          <w:szCs w:val="17"/>
        </w:rPr>
        <w:t>rganisations or activities associated with gambling, drug</w:t>
      </w:r>
      <w:r w:rsidR="00B35E5F">
        <w:rPr>
          <w:sz w:val="17"/>
          <w:szCs w:val="17"/>
        </w:rPr>
        <w:t>s</w:t>
      </w:r>
      <w:r w:rsidRPr="0009538E">
        <w:rPr>
          <w:sz w:val="17"/>
          <w:szCs w:val="17"/>
        </w:rPr>
        <w:t xml:space="preserve"> or alcohol</w:t>
      </w:r>
      <w:r w:rsidR="00B35E5F">
        <w:rPr>
          <w:sz w:val="17"/>
          <w:szCs w:val="17"/>
        </w:rPr>
        <w:t>; or</w:t>
      </w:r>
      <w:r w:rsidRPr="0009538E">
        <w:rPr>
          <w:sz w:val="17"/>
          <w:szCs w:val="17"/>
        </w:rPr>
        <w:t xml:space="preserve"> </w:t>
      </w:r>
    </w:p>
    <w:p w14:paraId="1ED600BC" w14:textId="06508810" w:rsidR="0009538E" w:rsidRPr="0009538E" w:rsidRDefault="00D6499E" w:rsidP="00C473C1">
      <w:pPr>
        <w:pStyle w:val="Heading3"/>
        <w:spacing w:after="120"/>
        <w:rPr>
          <w:sz w:val="17"/>
          <w:szCs w:val="17"/>
        </w:rPr>
      </w:pPr>
      <w:r>
        <w:rPr>
          <w:sz w:val="17"/>
          <w:szCs w:val="17"/>
        </w:rPr>
        <w:t xml:space="preserve">activities or </w:t>
      </w:r>
      <w:r w:rsidR="0009538E" w:rsidRPr="0009538E">
        <w:rPr>
          <w:sz w:val="17"/>
          <w:szCs w:val="17"/>
        </w:rPr>
        <w:t xml:space="preserve">events which are already sponsored by </w:t>
      </w:r>
      <w:r w:rsidR="00C473C1">
        <w:rPr>
          <w:sz w:val="17"/>
          <w:szCs w:val="17"/>
        </w:rPr>
        <w:t>g</w:t>
      </w:r>
      <w:r w:rsidR="0009538E" w:rsidRPr="0009538E">
        <w:rPr>
          <w:sz w:val="17"/>
          <w:szCs w:val="17"/>
        </w:rPr>
        <w:t xml:space="preserve">overnment or </w:t>
      </w:r>
      <w:r w:rsidR="00C473C1">
        <w:rPr>
          <w:sz w:val="17"/>
          <w:szCs w:val="17"/>
        </w:rPr>
        <w:t>i</w:t>
      </w:r>
      <w:r w:rsidR="0009538E" w:rsidRPr="0009538E">
        <w:rPr>
          <w:sz w:val="17"/>
          <w:szCs w:val="17"/>
        </w:rPr>
        <w:t>ndustry</w:t>
      </w:r>
      <w:r w:rsidR="00C473C1">
        <w:rPr>
          <w:sz w:val="17"/>
          <w:szCs w:val="17"/>
        </w:rPr>
        <w:t>.</w:t>
      </w:r>
    </w:p>
    <w:p w14:paraId="12E6F881" w14:textId="77777777" w:rsidR="00113117" w:rsidRDefault="00113117" w:rsidP="0009538E">
      <w:pPr>
        <w:pStyle w:val="Heading1"/>
        <w:pBdr>
          <w:bottom w:val="single" w:sz="24" w:space="1" w:color="26BCD7"/>
        </w:pBdr>
        <w:spacing w:before="0"/>
        <w:rPr>
          <w:color w:val="173583"/>
          <w:sz w:val="17"/>
          <w:szCs w:val="17"/>
        </w:rPr>
      </w:pPr>
      <w:r>
        <w:rPr>
          <w:color w:val="173583"/>
          <w:sz w:val="17"/>
          <w:szCs w:val="17"/>
        </w:rPr>
        <w:t>Warranties</w:t>
      </w:r>
    </w:p>
    <w:p w14:paraId="41D815ED" w14:textId="78CCEA56" w:rsidR="00113117" w:rsidRPr="00113117" w:rsidRDefault="00F117AE" w:rsidP="00567FA4">
      <w:pPr>
        <w:pStyle w:val="Heading2"/>
        <w:numPr>
          <w:ilvl w:val="0"/>
          <w:numId w:val="0"/>
        </w:numPr>
        <w:spacing w:after="120"/>
        <w:rPr>
          <w:sz w:val="17"/>
          <w:szCs w:val="17"/>
        </w:rPr>
      </w:pPr>
      <w:r>
        <w:rPr>
          <w:sz w:val="17"/>
          <w:szCs w:val="17"/>
        </w:rPr>
        <w:t xml:space="preserve">The </w:t>
      </w:r>
      <w:r w:rsidR="00113117">
        <w:rPr>
          <w:sz w:val="17"/>
          <w:szCs w:val="17"/>
        </w:rPr>
        <w:t>Applicant</w:t>
      </w:r>
      <w:r w:rsidR="00113117" w:rsidRPr="00113117">
        <w:rPr>
          <w:sz w:val="17"/>
          <w:szCs w:val="17"/>
        </w:rPr>
        <w:t xml:space="preserve"> warrant</w:t>
      </w:r>
      <w:r>
        <w:rPr>
          <w:sz w:val="17"/>
          <w:szCs w:val="17"/>
        </w:rPr>
        <w:t>s</w:t>
      </w:r>
      <w:r w:rsidR="00113117" w:rsidRPr="00113117">
        <w:rPr>
          <w:sz w:val="17"/>
          <w:szCs w:val="17"/>
        </w:rPr>
        <w:t>, for the benefit of Jemena, that:</w:t>
      </w:r>
    </w:p>
    <w:p w14:paraId="19CDED42" w14:textId="6846CFA3" w:rsidR="00113117" w:rsidRDefault="00113117" w:rsidP="003F6A0E">
      <w:pPr>
        <w:pStyle w:val="Heading3"/>
        <w:spacing w:after="120"/>
        <w:ind w:left="850" w:hanging="425"/>
        <w:rPr>
          <w:sz w:val="17"/>
          <w:szCs w:val="17"/>
        </w:rPr>
      </w:pPr>
      <w:r w:rsidRPr="00282CA2">
        <w:rPr>
          <w:sz w:val="17"/>
          <w:szCs w:val="17"/>
        </w:rPr>
        <w:t xml:space="preserve">the information contained in </w:t>
      </w:r>
      <w:r w:rsidR="0066628B">
        <w:rPr>
          <w:sz w:val="17"/>
          <w:szCs w:val="17"/>
        </w:rPr>
        <w:t xml:space="preserve">its </w:t>
      </w:r>
      <w:r w:rsidRPr="00282CA2">
        <w:rPr>
          <w:sz w:val="17"/>
          <w:szCs w:val="17"/>
        </w:rPr>
        <w:t xml:space="preserve">Application </w:t>
      </w:r>
      <w:r w:rsidR="00FA1F26">
        <w:rPr>
          <w:sz w:val="17"/>
          <w:szCs w:val="17"/>
        </w:rPr>
        <w:t xml:space="preserve">Form </w:t>
      </w:r>
      <w:r w:rsidRPr="00282CA2">
        <w:rPr>
          <w:sz w:val="17"/>
          <w:szCs w:val="17"/>
        </w:rPr>
        <w:t>is accurate and complete;</w:t>
      </w:r>
    </w:p>
    <w:p w14:paraId="4A9F059B" w14:textId="2E50AECD" w:rsidR="00E32453" w:rsidRPr="00282CA2" w:rsidRDefault="00E32453" w:rsidP="003F6A0E">
      <w:pPr>
        <w:pStyle w:val="Heading3"/>
        <w:spacing w:after="120"/>
        <w:ind w:left="850" w:hanging="425"/>
        <w:rPr>
          <w:sz w:val="17"/>
          <w:szCs w:val="17"/>
        </w:rPr>
      </w:pPr>
      <w:r>
        <w:rPr>
          <w:sz w:val="17"/>
          <w:szCs w:val="17"/>
        </w:rPr>
        <w:t>a Jemena Community Grant will be put towards the Funding Activity set out in the Application</w:t>
      </w:r>
      <w:r w:rsidR="00057DA6">
        <w:rPr>
          <w:sz w:val="17"/>
          <w:szCs w:val="17"/>
        </w:rPr>
        <w:t xml:space="preserve"> Form</w:t>
      </w:r>
      <w:r>
        <w:rPr>
          <w:sz w:val="17"/>
          <w:szCs w:val="17"/>
        </w:rPr>
        <w:t xml:space="preserve">; </w:t>
      </w:r>
    </w:p>
    <w:p w14:paraId="08F88BC3" w14:textId="78079BF8" w:rsidR="003B2593" w:rsidRDefault="0066628B" w:rsidP="003F6A0E">
      <w:pPr>
        <w:pStyle w:val="Heading3"/>
        <w:spacing w:after="120"/>
        <w:ind w:left="850" w:hanging="425"/>
        <w:rPr>
          <w:sz w:val="17"/>
          <w:szCs w:val="17"/>
        </w:rPr>
      </w:pPr>
      <w:r>
        <w:rPr>
          <w:sz w:val="17"/>
          <w:szCs w:val="17"/>
        </w:rPr>
        <w:t xml:space="preserve">it has </w:t>
      </w:r>
      <w:r w:rsidR="00113117" w:rsidRPr="00282CA2">
        <w:rPr>
          <w:sz w:val="17"/>
          <w:szCs w:val="17"/>
        </w:rPr>
        <w:t>obtained, or will obtain</w:t>
      </w:r>
      <w:r w:rsidR="003B2593">
        <w:rPr>
          <w:sz w:val="17"/>
          <w:szCs w:val="17"/>
        </w:rPr>
        <w:t>:</w:t>
      </w:r>
    </w:p>
    <w:p w14:paraId="17B97554" w14:textId="5A8C1FCD" w:rsidR="003B2593" w:rsidRPr="00567FA4" w:rsidRDefault="00113117" w:rsidP="003F6A0E">
      <w:pPr>
        <w:pStyle w:val="Heading4"/>
        <w:spacing w:after="120"/>
        <w:rPr>
          <w:sz w:val="17"/>
          <w:szCs w:val="17"/>
        </w:rPr>
      </w:pPr>
      <w:r w:rsidRPr="00567FA4">
        <w:rPr>
          <w:sz w:val="17"/>
          <w:szCs w:val="17"/>
        </w:rPr>
        <w:t>all consents, permits</w:t>
      </w:r>
      <w:r w:rsidR="005F2713" w:rsidRPr="00567FA4">
        <w:rPr>
          <w:sz w:val="17"/>
          <w:szCs w:val="17"/>
        </w:rPr>
        <w:t>,</w:t>
      </w:r>
      <w:r w:rsidRPr="00567FA4">
        <w:rPr>
          <w:sz w:val="17"/>
          <w:szCs w:val="17"/>
        </w:rPr>
        <w:t xml:space="preserve"> authorities</w:t>
      </w:r>
      <w:r w:rsidR="005F2713" w:rsidRPr="00567FA4">
        <w:rPr>
          <w:sz w:val="17"/>
          <w:szCs w:val="17"/>
        </w:rPr>
        <w:t>,</w:t>
      </w:r>
      <w:r w:rsidRPr="00567FA4">
        <w:rPr>
          <w:sz w:val="17"/>
          <w:szCs w:val="17"/>
        </w:rPr>
        <w:t xml:space="preserve"> licences </w:t>
      </w:r>
      <w:r w:rsidR="00D20FE8" w:rsidRPr="00567FA4">
        <w:rPr>
          <w:sz w:val="17"/>
          <w:szCs w:val="17"/>
        </w:rPr>
        <w:t xml:space="preserve">and any </w:t>
      </w:r>
      <w:r w:rsidRPr="00567FA4">
        <w:rPr>
          <w:sz w:val="17"/>
          <w:szCs w:val="17"/>
        </w:rPr>
        <w:t>other authorisations</w:t>
      </w:r>
      <w:r w:rsidR="003B2593" w:rsidRPr="00567FA4">
        <w:rPr>
          <w:sz w:val="17"/>
          <w:szCs w:val="17"/>
        </w:rPr>
        <w:t>; and</w:t>
      </w:r>
    </w:p>
    <w:p w14:paraId="3318E13E" w14:textId="217CA1D3" w:rsidR="00F01B78" w:rsidRDefault="00BF7B12" w:rsidP="003F6A0E">
      <w:pPr>
        <w:pStyle w:val="Heading4"/>
        <w:spacing w:after="120"/>
        <w:rPr>
          <w:sz w:val="17"/>
          <w:szCs w:val="17"/>
        </w:rPr>
      </w:pPr>
      <w:r w:rsidRPr="00567FA4">
        <w:rPr>
          <w:sz w:val="17"/>
          <w:szCs w:val="17"/>
        </w:rPr>
        <w:t>insurance</w:t>
      </w:r>
      <w:r w:rsidR="00F01B78">
        <w:rPr>
          <w:sz w:val="17"/>
          <w:szCs w:val="17"/>
        </w:rPr>
        <w:t>,</w:t>
      </w:r>
      <w:r w:rsidR="00113117" w:rsidRPr="00567FA4">
        <w:rPr>
          <w:sz w:val="17"/>
          <w:szCs w:val="17"/>
        </w:rPr>
        <w:t xml:space="preserve"> </w:t>
      </w:r>
    </w:p>
    <w:p w14:paraId="0C13AD62" w14:textId="2B13D681" w:rsidR="00113117" w:rsidRPr="00567FA4" w:rsidRDefault="00113117" w:rsidP="003F6A0E">
      <w:pPr>
        <w:pStyle w:val="Heading4"/>
        <w:numPr>
          <w:ilvl w:val="0"/>
          <w:numId w:val="0"/>
        </w:numPr>
        <w:spacing w:after="120"/>
        <w:ind w:left="851"/>
        <w:rPr>
          <w:sz w:val="17"/>
          <w:szCs w:val="17"/>
        </w:rPr>
      </w:pPr>
      <w:r w:rsidRPr="00567FA4">
        <w:rPr>
          <w:sz w:val="17"/>
          <w:szCs w:val="17"/>
        </w:rPr>
        <w:t>necessary for them to provide the Funding Activity</w:t>
      </w:r>
      <w:r w:rsidR="007277D4" w:rsidRPr="00567FA4">
        <w:rPr>
          <w:sz w:val="17"/>
          <w:szCs w:val="17"/>
        </w:rPr>
        <w:t xml:space="preserve"> and supply the Applicant Material to Jemena</w:t>
      </w:r>
      <w:r w:rsidRPr="00567FA4">
        <w:rPr>
          <w:sz w:val="17"/>
          <w:szCs w:val="17"/>
        </w:rPr>
        <w:t>;</w:t>
      </w:r>
    </w:p>
    <w:p w14:paraId="69EF491D" w14:textId="4558EFDF" w:rsidR="00113117" w:rsidRDefault="009B23B5" w:rsidP="003F6A0E">
      <w:pPr>
        <w:pStyle w:val="Heading3"/>
        <w:spacing w:after="120"/>
        <w:ind w:left="850" w:hanging="425"/>
        <w:rPr>
          <w:sz w:val="17"/>
          <w:szCs w:val="17"/>
        </w:rPr>
      </w:pPr>
      <w:r>
        <w:rPr>
          <w:sz w:val="17"/>
          <w:szCs w:val="17"/>
        </w:rPr>
        <w:t xml:space="preserve">it is </w:t>
      </w:r>
      <w:r w:rsidR="00113117" w:rsidRPr="00282CA2">
        <w:rPr>
          <w:sz w:val="17"/>
          <w:szCs w:val="17"/>
        </w:rPr>
        <w:t>not insolvent and there is no unfulfilled or unsatisfied judgement or court order outstanding against them and they are not aware of any court proceeding or action (including pending or potential proceeding or action) that would affect their ability to successfully perform</w:t>
      </w:r>
      <w:r w:rsidR="0068494B">
        <w:rPr>
          <w:sz w:val="17"/>
          <w:szCs w:val="17"/>
        </w:rPr>
        <w:t xml:space="preserve"> the</w:t>
      </w:r>
      <w:r w:rsidR="00113117" w:rsidRPr="00282CA2">
        <w:rPr>
          <w:sz w:val="17"/>
          <w:szCs w:val="17"/>
        </w:rPr>
        <w:t xml:space="preserve"> Funding Activity; and</w:t>
      </w:r>
    </w:p>
    <w:p w14:paraId="1BD4C670" w14:textId="7FF71E24" w:rsidR="00113117" w:rsidRPr="00B773A6" w:rsidRDefault="00113117" w:rsidP="00B773A6">
      <w:pPr>
        <w:pStyle w:val="Heading3"/>
        <w:spacing w:after="120"/>
        <w:ind w:left="850" w:hanging="425"/>
        <w:rPr>
          <w:sz w:val="17"/>
          <w:szCs w:val="17"/>
        </w:rPr>
      </w:pPr>
      <w:r w:rsidRPr="00B773A6">
        <w:rPr>
          <w:sz w:val="17"/>
          <w:szCs w:val="17"/>
        </w:rPr>
        <w:t xml:space="preserve">they will make no claim against Jemena or Jemena’s </w:t>
      </w:r>
      <w:r w:rsidR="0068775A">
        <w:rPr>
          <w:sz w:val="17"/>
          <w:szCs w:val="17"/>
        </w:rPr>
        <w:t xml:space="preserve">Affiliates </w:t>
      </w:r>
      <w:r w:rsidRPr="00B773A6">
        <w:rPr>
          <w:sz w:val="17"/>
          <w:szCs w:val="17"/>
        </w:rPr>
        <w:t xml:space="preserve">in relation to the Jemena Community Grants </w:t>
      </w:r>
      <w:r w:rsidR="0009538E" w:rsidRPr="00B773A6">
        <w:rPr>
          <w:sz w:val="17"/>
          <w:szCs w:val="17"/>
        </w:rPr>
        <w:t>P</w:t>
      </w:r>
      <w:r w:rsidRPr="00B773A6">
        <w:rPr>
          <w:sz w:val="17"/>
          <w:szCs w:val="17"/>
        </w:rPr>
        <w:t>rogram or the Funding Activity</w:t>
      </w:r>
      <w:r w:rsidR="00B773A6">
        <w:rPr>
          <w:sz w:val="17"/>
          <w:szCs w:val="17"/>
        </w:rPr>
        <w:t>.</w:t>
      </w:r>
    </w:p>
    <w:p w14:paraId="5CCCCC3B" w14:textId="5AB46A4C" w:rsidR="003C67FB" w:rsidRDefault="00B773A6" w:rsidP="0009538E">
      <w:pPr>
        <w:pStyle w:val="Heading1"/>
        <w:pBdr>
          <w:bottom w:val="single" w:sz="24" w:space="1" w:color="26BCD7"/>
        </w:pBdr>
        <w:spacing w:before="0"/>
        <w:rPr>
          <w:color w:val="173583"/>
          <w:sz w:val="17"/>
          <w:szCs w:val="17"/>
        </w:rPr>
      </w:pPr>
      <w:r>
        <w:rPr>
          <w:color w:val="173583"/>
          <w:sz w:val="17"/>
          <w:szCs w:val="17"/>
        </w:rPr>
        <w:t>Promotional Activities</w:t>
      </w:r>
    </w:p>
    <w:p w14:paraId="37C3E7B9" w14:textId="77777777" w:rsidR="003C67FB" w:rsidRDefault="003C67FB" w:rsidP="00567FA4">
      <w:pPr>
        <w:pStyle w:val="Heading2"/>
        <w:numPr>
          <w:ilvl w:val="0"/>
          <w:numId w:val="0"/>
        </w:numPr>
        <w:spacing w:after="120"/>
        <w:rPr>
          <w:sz w:val="17"/>
          <w:szCs w:val="17"/>
        </w:rPr>
      </w:pPr>
      <w:r>
        <w:rPr>
          <w:sz w:val="17"/>
          <w:szCs w:val="17"/>
        </w:rPr>
        <w:t>The Applicant acknowledges and agrees to:</w:t>
      </w:r>
    </w:p>
    <w:p w14:paraId="7DCB2773" w14:textId="464C4D01" w:rsidR="00F23941" w:rsidRPr="0009538E" w:rsidRDefault="00F23941" w:rsidP="00F23941">
      <w:pPr>
        <w:pStyle w:val="Heading3"/>
        <w:spacing w:after="120"/>
        <w:rPr>
          <w:sz w:val="17"/>
          <w:szCs w:val="17"/>
        </w:rPr>
      </w:pPr>
      <w:r w:rsidRPr="0009538E">
        <w:rPr>
          <w:sz w:val="17"/>
          <w:szCs w:val="17"/>
        </w:rPr>
        <w:t>shar</w:t>
      </w:r>
      <w:r>
        <w:rPr>
          <w:sz w:val="17"/>
          <w:szCs w:val="17"/>
        </w:rPr>
        <w:t>e</w:t>
      </w:r>
      <w:r w:rsidRPr="0009538E">
        <w:rPr>
          <w:sz w:val="17"/>
          <w:szCs w:val="17"/>
        </w:rPr>
        <w:t xml:space="preserve"> outcomes</w:t>
      </w:r>
      <w:r>
        <w:rPr>
          <w:sz w:val="17"/>
          <w:szCs w:val="17"/>
        </w:rPr>
        <w:t xml:space="preserve"> (including photographs) of the Funding Activity with Jemena</w:t>
      </w:r>
      <w:r w:rsidR="0098680F">
        <w:rPr>
          <w:sz w:val="17"/>
          <w:szCs w:val="17"/>
        </w:rPr>
        <w:t>, in the form of photographs, written updates and a short acquittal upon completion</w:t>
      </w:r>
      <w:r w:rsidR="00BC1783">
        <w:rPr>
          <w:sz w:val="17"/>
          <w:szCs w:val="17"/>
        </w:rPr>
        <w:t xml:space="preserve"> of the Funding Activity;</w:t>
      </w:r>
    </w:p>
    <w:p w14:paraId="6002F7FA" w14:textId="653AFC99" w:rsidR="00FB1E84" w:rsidRDefault="00FB1E84" w:rsidP="00FB1E84">
      <w:pPr>
        <w:pStyle w:val="Heading3"/>
        <w:spacing w:after="120"/>
        <w:rPr>
          <w:sz w:val="17"/>
          <w:szCs w:val="17"/>
        </w:rPr>
      </w:pPr>
      <w:r w:rsidRPr="0009538E">
        <w:rPr>
          <w:sz w:val="17"/>
          <w:szCs w:val="17"/>
        </w:rPr>
        <w:t xml:space="preserve">Jemena promoting </w:t>
      </w:r>
      <w:r>
        <w:rPr>
          <w:sz w:val="17"/>
          <w:szCs w:val="17"/>
        </w:rPr>
        <w:t>successful Applicants and Funding Activities</w:t>
      </w:r>
      <w:r w:rsidRPr="0009538E">
        <w:rPr>
          <w:sz w:val="17"/>
          <w:szCs w:val="17"/>
        </w:rPr>
        <w:t xml:space="preserve"> </w:t>
      </w:r>
      <w:r w:rsidR="00E02F7D">
        <w:rPr>
          <w:sz w:val="17"/>
          <w:szCs w:val="17"/>
        </w:rPr>
        <w:t>on</w:t>
      </w:r>
      <w:r>
        <w:rPr>
          <w:sz w:val="17"/>
          <w:szCs w:val="17"/>
        </w:rPr>
        <w:t xml:space="preserve"> the Jemena Website, social media</w:t>
      </w:r>
      <w:r w:rsidR="00E02F7D">
        <w:rPr>
          <w:sz w:val="17"/>
          <w:szCs w:val="17"/>
        </w:rPr>
        <w:t xml:space="preserve">, through annual </w:t>
      </w:r>
      <w:r w:rsidR="00BC1783">
        <w:rPr>
          <w:sz w:val="17"/>
          <w:szCs w:val="17"/>
        </w:rPr>
        <w:t xml:space="preserve">reports </w:t>
      </w:r>
      <w:r>
        <w:rPr>
          <w:sz w:val="17"/>
          <w:szCs w:val="17"/>
        </w:rPr>
        <w:t>and other channels</w:t>
      </w:r>
      <w:r w:rsidR="00BC1783">
        <w:rPr>
          <w:sz w:val="17"/>
          <w:szCs w:val="17"/>
        </w:rPr>
        <w:t>;</w:t>
      </w:r>
      <w:r w:rsidR="00F23941">
        <w:rPr>
          <w:sz w:val="17"/>
          <w:szCs w:val="17"/>
        </w:rPr>
        <w:t xml:space="preserve"> and </w:t>
      </w:r>
    </w:p>
    <w:p w14:paraId="719D7A72" w14:textId="22F9761D" w:rsidR="003C67FB" w:rsidRPr="0009538E" w:rsidRDefault="00BC1783" w:rsidP="003C67FB">
      <w:pPr>
        <w:pStyle w:val="Heading3"/>
        <w:spacing w:after="120"/>
        <w:rPr>
          <w:sz w:val="17"/>
          <w:szCs w:val="17"/>
        </w:rPr>
      </w:pPr>
      <w:r>
        <w:rPr>
          <w:sz w:val="17"/>
          <w:szCs w:val="17"/>
        </w:rPr>
        <w:t>w</w:t>
      </w:r>
      <w:r w:rsidR="00F23941">
        <w:rPr>
          <w:sz w:val="17"/>
          <w:szCs w:val="17"/>
        </w:rPr>
        <w:t xml:space="preserve">here appropriate, </w:t>
      </w:r>
      <w:r w:rsidR="003C67FB" w:rsidRPr="0009538E">
        <w:rPr>
          <w:sz w:val="17"/>
          <w:szCs w:val="17"/>
        </w:rPr>
        <w:t xml:space="preserve">Jemena participating in the </w:t>
      </w:r>
      <w:r w:rsidR="003C67FB">
        <w:rPr>
          <w:sz w:val="17"/>
          <w:szCs w:val="17"/>
        </w:rPr>
        <w:t>Fund</w:t>
      </w:r>
      <w:r w:rsidR="00B773A6">
        <w:rPr>
          <w:sz w:val="17"/>
          <w:szCs w:val="17"/>
        </w:rPr>
        <w:t>ing</w:t>
      </w:r>
      <w:r w:rsidR="003C67FB">
        <w:rPr>
          <w:sz w:val="17"/>
          <w:szCs w:val="17"/>
        </w:rPr>
        <w:t xml:space="preserve"> Activity and related </w:t>
      </w:r>
      <w:r w:rsidR="003C67FB" w:rsidRPr="0009538E">
        <w:rPr>
          <w:sz w:val="17"/>
          <w:szCs w:val="17"/>
        </w:rPr>
        <w:t>promotional activities</w:t>
      </w:r>
      <w:r w:rsidR="00F23941">
        <w:rPr>
          <w:sz w:val="17"/>
          <w:szCs w:val="17"/>
        </w:rPr>
        <w:t>.</w:t>
      </w:r>
    </w:p>
    <w:p w14:paraId="45C198A3" w14:textId="089FABFF" w:rsidR="00120170" w:rsidRDefault="00120170" w:rsidP="0009538E">
      <w:pPr>
        <w:pStyle w:val="Heading1"/>
        <w:pBdr>
          <w:bottom w:val="single" w:sz="24" w:space="1" w:color="26BCD7"/>
        </w:pBdr>
        <w:spacing w:before="0"/>
        <w:rPr>
          <w:color w:val="173583"/>
          <w:sz w:val="17"/>
          <w:szCs w:val="17"/>
        </w:rPr>
      </w:pPr>
      <w:r>
        <w:rPr>
          <w:color w:val="173583"/>
          <w:sz w:val="17"/>
          <w:szCs w:val="17"/>
        </w:rPr>
        <w:t>Intellectual Property</w:t>
      </w:r>
    </w:p>
    <w:p w14:paraId="70960CBE" w14:textId="46C36F1F" w:rsidR="00120170" w:rsidRPr="00120170" w:rsidRDefault="003320A6" w:rsidP="00567FA4">
      <w:pPr>
        <w:pStyle w:val="Heading2"/>
        <w:numPr>
          <w:ilvl w:val="0"/>
          <w:numId w:val="0"/>
        </w:numPr>
        <w:spacing w:after="120"/>
        <w:rPr>
          <w:sz w:val="17"/>
          <w:szCs w:val="17"/>
        </w:rPr>
      </w:pPr>
      <w:r>
        <w:rPr>
          <w:sz w:val="17"/>
          <w:szCs w:val="17"/>
        </w:rPr>
        <w:t xml:space="preserve">The Applicant </w:t>
      </w:r>
      <w:r w:rsidR="00FA7104">
        <w:rPr>
          <w:sz w:val="17"/>
          <w:szCs w:val="17"/>
        </w:rPr>
        <w:t xml:space="preserve">grants </w:t>
      </w:r>
      <w:r w:rsidR="00120170" w:rsidRPr="00120170">
        <w:rPr>
          <w:sz w:val="17"/>
          <w:szCs w:val="17"/>
        </w:rPr>
        <w:t xml:space="preserve">Jemena a non-exclusive, perpetual, royalty-free, world-wide </w:t>
      </w:r>
      <w:r w:rsidR="002A64BE">
        <w:rPr>
          <w:sz w:val="17"/>
          <w:szCs w:val="17"/>
        </w:rPr>
        <w:t>license</w:t>
      </w:r>
      <w:r w:rsidR="00120170" w:rsidRPr="00120170">
        <w:rPr>
          <w:sz w:val="17"/>
          <w:szCs w:val="17"/>
        </w:rPr>
        <w:t xml:space="preserve"> to use, reproduce, adapt, develop</w:t>
      </w:r>
      <w:r w:rsidR="00F03A9A">
        <w:rPr>
          <w:sz w:val="17"/>
          <w:szCs w:val="17"/>
        </w:rPr>
        <w:t>,</w:t>
      </w:r>
      <w:r w:rsidR="00120170" w:rsidRPr="00120170">
        <w:rPr>
          <w:sz w:val="17"/>
          <w:szCs w:val="17"/>
        </w:rPr>
        <w:t xml:space="preserve"> exploit</w:t>
      </w:r>
      <w:r w:rsidR="00F03A9A" w:rsidRPr="00F03A9A">
        <w:rPr>
          <w:sz w:val="17"/>
          <w:szCs w:val="17"/>
        </w:rPr>
        <w:t xml:space="preserve"> </w:t>
      </w:r>
      <w:r w:rsidR="00F03A9A">
        <w:rPr>
          <w:sz w:val="17"/>
          <w:szCs w:val="17"/>
        </w:rPr>
        <w:t xml:space="preserve">and </w:t>
      </w:r>
      <w:r w:rsidR="00F03A9A" w:rsidRPr="00120170">
        <w:rPr>
          <w:sz w:val="17"/>
          <w:szCs w:val="17"/>
        </w:rPr>
        <w:t>sublicense</w:t>
      </w:r>
      <w:r w:rsidR="00201489">
        <w:rPr>
          <w:sz w:val="17"/>
          <w:szCs w:val="17"/>
        </w:rPr>
        <w:t>,</w:t>
      </w:r>
      <w:r w:rsidR="002A64BE">
        <w:rPr>
          <w:sz w:val="17"/>
          <w:szCs w:val="17"/>
        </w:rPr>
        <w:t xml:space="preserve"> </w:t>
      </w:r>
      <w:r w:rsidR="00120170" w:rsidRPr="00120170">
        <w:rPr>
          <w:sz w:val="17"/>
          <w:szCs w:val="17"/>
        </w:rPr>
        <w:t xml:space="preserve">the </w:t>
      </w:r>
      <w:r w:rsidR="00120170">
        <w:rPr>
          <w:sz w:val="17"/>
          <w:szCs w:val="17"/>
        </w:rPr>
        <w:t>Applicant</w:t>
      </w:r>
      <w:r w:rsidR="00120170" w:rsidRPr="00120170">
        <w:rPr>
          <w:sz w:val="17"/>
          <w:szCs w:val="17"/>
        </w:rPr>
        <w:t xml:space="preserve"> Materia</w:t>
      </w:r>
      <w:r w:rsidR="00120170">
        <w:rPr>
          <w:sz w:val="17"/>
          <w:szCs w:val="17"/>
        </w:rPr>
        <w:t>l.</w:t>
      </w:r>
    </w:p>
    <w:p w14:paraId="01238B47" w14:textId="751F1DA7" w:rsidR="00113117" w:rsidRDefault="00113117" w:rsidP="0009538E">
      <w:pPr>
        <w:pStyle w:val="Heading1"/>
        <w:pBdr>
          <w:bottom w:val="single" w:sz="24" w:space="1" w:color="26BCD7"/>
        </w:pBdr>
        <w:spacing w:before="0"/>
        <w:rPr>
          <w:color w:val="173583"/>
          <w:sz w:val="17"/>
          <w:szCs w:val="17"/>
        </w:rPr>
      </w:pPr>
      <w:r>
        <w:rPr>
          <w:color w:val="173583"/>
          <w:sz w:val="17"/>
          <w:szCs w:val="17"/>
        </w:rPr>
        <w:t>Indemnity</w:t>
      </w:r>
    </w:p>
    <w:p w14:paraId="4BA2C93B" w14:textId="6F1763D2" w:rsidR="00113117" w:rsidRPr="00113117" w:rsidRDefault="0072137D" w:rsidP="00567FA4">
      <w:pPr>
        <w:pStyle w:val="Heading2"/>
        <w:numPr>
          <w:ilvl w:val="0"/>
          <w:numId w:val="0"/>
        </w:numPr>
        <w:spacing w:after="120"/>
        <w:rPr>
          <w:sz w:val="17"/>
          <w:szCs w:val="17"/>
        </w:rPr>
      </w:pPr>
      <w:r>
        <w:rPr>
          <w:sz w:val="17"/>
          <w:szCs w:val="17"/>
        </w:rPr>
        <w:t xml:space="preserve">The </w:t>
      </w:r>
      <w:r w:rsidR="00266F8A">
        <w:rPr>
          <w:sz w:val="17"/>
          <w:szCs w:val="17"/>
        </w:rPr>
        <w:t xml:space="preserve">Applicant </w:t>
      </w:r>
      <w:r w:rsidR="00113117" w:rsidRPr="00113117">
        <w:rPr>
          <w:sz w:val="17"/>
          <w:szCs w:val="17"/>
        </w:rPr>
        <w:t>indemnif</w:t>
      </w:r>
      <w:r>
        <w:rPr>
          <w:sz w:val="17"/>
          <w:szCs w:val="17"/>
        </w:rPr>
        <w:t>ies</w:t>
      </w:r>
      <w:r w:rsidR="00113117" w:rsidRPr="00113117">
        <w:rPr>
          <w:sz w:val="17"/>
          <w:szCs w:val="17"/>
        </w:rPr>
        <w:t xml:space="preserve"> and will keep indemnified Jemena and Jemena’s </w:t>
      </w:r>
      <w:r w:rsidR="00171BAD">
        <w:rPr>
          <w:sz w:val="17"/>
          <w:szCs w:val="17"/>
        </w:rPr>
        <w:t xml:space="preserve">Affiliates </w:t>
      </w:r>
      <w:r w:rsidR="00113117" w:rsidRPr="00113117">
        <w:rPr>
          <w:sz w:val="17"/>
          <w:szCs w:val="17"/>
        </w:rPr>
        <w:t xml:space="preserve">in respect of any loss, damage, expense, suit, proceeding or cost which may be suffered or incurred by Jemena or </w:t>
      </w:r>
      <w:r w:rsidR="00113117">
        <w:rPr>
          <w:sz w:val="17"/>
          <w:szCs w:val="17"/>
        </w:rPr>
        <w:t>its</w:t>
      </w:r>
      <w:r w:rsidR="00113117" w:rsidRPr="00113117">
        <w:rPr>
          <w:sz w:val="17"/>
          <w:szCs w:val="17"/>
        </w:rPr>
        <w:t xml:space="preserve"> </w:t>
      </w:r>
      <w:r w:rsidR="00171BAD">
        <w:rPr>
          <w:sz w:val="17"/>
          <w:szCs w:val="17"/>
        </w:rPr>
        <w:t>Affiliates</w:t>
      </w:r>
      <w:r w:rsidR="00171BAD" w:rsidRPr="00113117" w:rsidDel="00171BAD">
        <w:rPr>
          <w:sz w:val="17"/>
          <w:szCs w:val="17"/>
        </w:rPr>
        <w:t xml:space="preserve"> </w:t>
      </w:r>
      <w:r w:rsidR="007277D4">
        <w:rPr>
          <w:sz w:val="17"/>
          <w:szCs w:val="17"/>
        </w:rPr>
        <w:t xml:space="preserve">in relation to the Funding Activity and </w:t>
      </w:r>
      <w:r w:rsidR="00187AE1">
        <w:rPr>
          <w:sz w:val="17"/>
          <w:szCs w:val="17"/>
        </w:rPr>
        <w:t xml:space="preserve">the </w:t>
      </w:r>
      <w:r w:rsidR="007277D4">
        <w:rPr>
          <w:sz w:val="17"/>
          <w:szCs w:val="17"/>
        </w:rPr>
        <w:t>Applicant Material</w:t>
      </w:r>
      <w:r w:rsidR="00113117" w:rsidRPr="00113117">
        <w:rPr>
          <w:sz w:val="17"/>
          <w:szCs w:val="17"/>
        </w:rPr>
        <w:t>.</w:t>
      </w:r>
      <w:r w:rsidR="00171BAD">
        <w:rPr>
          <w:sz w:val="17"/>
          <w:szCs w:val="17"/>
        </w:rPr>
        <w:t xml:space="preserve"> </w:t>
      </w:r>
    </w:p>
    <w:p w14:paraId="3F0EBD3E" w14:textId="77777777" w:rsidR="00A2068F" w:rsidRDefault="00A2068F" w:rsidP="0009538E">
      <w:pPr>
        <w:pStyle w:val="Heading1"/>
        <w:pBdr>
          <w:bottom w:val="single" w:sz="24" w:space="1" w:color="26BCD7"/>
        </w:pBdr>
        <w:spacing w:before="0"/>
        <w:rPr>
          <w:color w:val="173583"/>
          <w:sz w:val="17"/>
          <w:szCs w:val="17"/>
        </w:rPr>
      </w:pPr>
      <w:r>
        <w:rPr>
          <w:color w:val="173583"/>
          <w:sz w:val="17"/>
          <w:szCs w:val="17"/>
        </w:rPr>
        <w:t>Privacy</w:t>
      </w:r>
    </w:p>
    <w:p w14:paraId="337ECC8A" w14:textId="45D66037" w:rsidR="00E92854" w:rsidRPr="00E92854" w:rsidRDefault="00A2068F" w:rsidP="0009538E">
      <w:pPr>
        <w:pStyle w:val="Heading2"/>
        <w:spacing w:after="120"/>
      </w:pPr>
      <w:r w:rsidRPr="00A2068F">
        <w:rPr>
          <w:sz w:val="17"/>
          <w:szCs w:val="17"/>
        </w:rPr>
        <w:t xml:space="preserve">Jemena </w:t>
      </w:r>
      <w:r>
        <w:rPr>
          <w:sz w:val="17"/>
          <w:szCs w:val="17"/>
        </w:rPr>
        <w:t xml:space="preserve">may </w:t>
      </w:r>
      <w:r w:rsidRPr="00A2068F">
        <w:rPr>
          <w:sz w:val="17"/>
          <w:szCs w:val="17"/>
        </w:rPr>
        <w:t xml:space="preserve">collect </w:t>
      </w:r>
      <w:r w:rsidR="00E27096">
        <w:rPr>
          <w:sz w:val="17"/>
          <w:szCs w:val="17"/>
        </w:rPr>
        <w:t>p</w:t>
      </w:r>
      <w:r w:rsidR="00E27096" w:rsidRPr="00A2068F">
        <w:rPr>
          <w:sz w:val="17"/>
          <w:szCs w:val="17"/>
        </w:rPr>
        <w:t xml:space="preserve">ersonal </w:t>
      </w:r>
      <w:r w:rsidR="00E27096">
        <w:rPr>
          <w:sz w:val="17"/>
          <w:szCs w:val="17"/>
        </w:rPr>
        <w:t>i</w:t>
      </w:r>
      <w:r w:rsidR="00E27096" w:rsidRPr="00A2068F">
        <w:rPr>
          <w:sz w:val="17"/>
          <w:szCs w:val="17"/>
        </w:rPr>
        <w:t xml:space="preserve">nformation </w:t>
      </w:r>
      <w:r w:rsidRPr="00A2068F">
        <w:rPr>
          <w:sz w:val="17"/>
          <w:szCs w:val="17"/>
        </w:rPr>
        <w:t xml:space="preserve">for the purpose of determining suitability </w:t>
      </w:r>
      <w:r w:rsidR="00E92854">
        <w:rPr>
          <w:sz w:val="17"/>
          <w:szCs w:val="17"/>
        </w:rPr>
        <w:t>or awarding a Jemena Community Grant</w:t>
      </w:r>
      <w:r w:rsidR="00266F8A">
        <w:rPr>
          <w:sz w:val="17"/>
          <w:szCs w:val="17"/>
        </w:rPr>
        <w:t xml:space="preserve"> or in the </w:t>
      </w:r>
      <w:r w:rsidR="00C013E6">
        <w:rPr>
          <w:sz w:val="17"/>
          <w:szCs w:val="17"/>
        </w:rPr>
        <w:t xml:space="preserve">promotion </w:t>
      </w:r>
      <w:r w:rsidR="00266F8A">
        <w:rPr>
          <w:sz w:val="17"/>
          <w:szCs w:val="17"/>
        </w:rPr>
        <w:t>of the Funding Activity</w:t>
      </w:r>
      <w:r w:rsidR="00E92854">
        <w:rPr>
          <w:sz w:val="17"/>
          <w:szCs w:val="17"/>
        </w:rPr>
        <w:t>.</w:t>
      </w:r>
    </w:p>
    <w:p w14:paraId="22799BE2" w14:textId="06EB18F3" w:rsidR="0009538E" w:rsidRPr="0009538E" w:rsidRDefault="00266F8A" w:rsidP="00C473C1">
      <w:pPr>
        <w:pStyle w:val="Heading2"/>
        <w:spacing w:after="120"/>
        <w:rPr>
          <w:sz w:val="17"/>
          <w:szCs w:val="17"/>
        </w:rPr>
      </w:pPr>
      <w:r>
        <w:rPr>
          <w:sz w:val="17"/>
          <w:szCs w:val="17"/>
        </w:rPr>
        <w:t xml:space="preserve">The Applicant acknowledges and agrees to </w:t>
      </w:r>
      <w:r w:rsidR="0009538E">
        <w:rPr>
          <w:sz w:val="17"/>
          <w:szCs w:val="17"/>
        </w:rPr>
        <w:t xml:space="preserve">Jemena </w:t>
      </w:r>
      <w:r>
        <w:rPr>
          <w:sz w:val="17"/>
          <w:szCs w:val="17"/>
        </w:rPr>
        <w:t xml:space="preserve">storing and </w:t>
      </w:r>
      <w:r w:rsidR="0009538E" w:rsidRPr="0009538E">
        <w:rPr>
          <w:sz w:val="17"/>
          <w:szCs w:val="17"/>
        </w:rPr>
        <w:t>handl</w:t>
      </w:r>
      <w:r>
        <w:rPr>
          <w:sz w:val="17"/>
          <w:szCs w:val="17"/>
        </w:rPr>
        <w:t>ing</w:t>
      </w:r>
      <w:r w:rsidR="0009538E" w:rsidRPr="0009538E">
        <w:rPr>
          <w:sz w:val="17"/>
          <w:szCs w:val="17"/>
        </w:rPr>
        <w:t xml:space="preserve"> personal information in accordance with our Privacy Policy (</w:t>
      </w:r>
      <w:hyperlink r:id="rId13">
        <w:r w:rsidR="0009538E" w:rsidRPr="00787FCD">
          <w:rPr>
            <w:rStyle w:val="Hyperlink"/>
            <w:sz w:val="17"/>
            <w:szCs w:val="17"/>
          </w:rPr>
          <w:t>http://jemena.com.au/about/privacy.aspx</w:t>
        </w:r>
      </w:hyperlink>
      <w:r w:rsidR="0009538E" w:rsidRPr="0009538E">
        <w:rPr>
          <w:sz w:val="17"/>
          <w:szCs w:val="17"/>
        </w:rPr>
        <w:t>)</w:t>
      </w:r>
      <w:r>
        <w:rPr>
          <w:sz w:val="17"/>
          <w:szCs w:val="17"/>
        </w:rPr>
        <w:t>.</w:t>
      </w:r>
    </w:p>
    <w:p w14:paraId="2E5DE719" w14:textId="77777777" w:rsidR="00766C76" w:rsidRPr="009C7A00" w:rsidRDefault="00766C76" w:rsidP="0009538E">
      <w:pPr>
        <w:pStyle w:val="Heading1"/>
        <w:pBdr>
          <w:bottom w:val="single" w:sz="24" w:space="1" w:color="26BCD7"/>
        </w:pBdr>
        <w:spacing w:before="0"/>
        <w:rPr>
          <w:color w:val="173583"/>
          <w:sz w:val="17"/>
          <w:szCs w:val="17"/>
        </w:rPr>
      </w:pPr>
      <w:r w:rsidRPr="009C7A00">
        <w:rPr>
          <w:color w:val="173583"/>
          <w:sz w:val="17"/>
          <w:szCs w:val="17"/>
        </w:rPr>
        <w:t>GST</w:t>
      </w:r>
      <w:bookmarkEnd w:id="2"/>
      <w:bookmarkEnd w:id="3"/>
      <w:bookmarkEnd w:id="4"/>
      <w:bookmarkEnd w:id="5"/>
    </w:p>
    <w:p w14:paraId="6377742F" w14:textId="7D86BEEF" w:rsidR="00766C76" w:rsidRPr="009C7A00" w:rsidRDefault="00766C76" w:rsidP="0009538E">
      <w:pPr>
        <w:pStyle w:val="Heading2"/>
        <w:spacing w:after="120"/>
        <w:rPr>
          <w:sz w:val="17"/>
          <w:szCs w:val="17"/>
        </w:rPr>
      </w:pPr>
      <w:bookmarkStart w:id="7" w:name="_Ref122412622"/>
      <w:r w:rsidRPr="009C7A00">
        <w:rPr>
          <w:sz w:val="17"/>
          <w:szCs w:val="17"/>
        </w:rPr>
        <w:t xml:space="preserve">If </w:t>
      </w:r>
      <w:r w:rsidR="00734E80">
        <w:rPr>
          <w:sz w:val="17"/>
          <w:szCs w:val="17"/>
        </w:rPr>
        <w:t xml:space="preserve">a </w:t>
      </w:r>
      <w:r w:rsidRPr="009C7A00">
        <w:rPr>
          <w:sz w:val="17"/>
          <w:szCs w:val="17"/>
        </w:rPr>
        <w:t xml:space="preserve">party </w:t>
      </w:r>
      <w:r w:rsidRPr="009C7A00">
        <w:rPr>
          <w:bCs/>
          <w:sz w:val="17"/>
          <w:szCs w:val="17"/>
        </w:rPr>
        <w:t>(</w:t>
      </w:r>
      <w:r w:rsidRPr="009C7A00">
        <w:rPr>
          <w:b/>
          <w:bCs/>
          <w:sz w:val="17"/>
          <w:szCs w:val="17"/>
        </w:rPr>
        <w:t>supplying party</w:t>
      </w:r>
      <w:r w:rsidRPr="009C7A00">
        <w:rPr>
          <w:bCs/>
          <w:sz w:val="17"/>
          <w:szCs w:val="17"/>
        </w:rPr>
        <w:t>)</w:t>
      </w:r>
      <w:r w:rsidRPr="009C7A00">
        <w:rPr>
          <w:sz w:val="17"/>
          <w:szCs w:val="17"/>
        </w:rPr>
        <w:t xml:space="preserve"> makes a taxable supply</w:t>
      </w:r>
      <w:r w:rsidR="00734E80">
        <w:rPr>
          <w:sz w:val="17"/>
          <w:szCs w:val="17"/>
        </w:rPr>
        <w:t xml:space="preserve"> under this agreement</w:t>
      </w:r>
      <w:r w:rsidRPr="009C7A00">
        <w:rPr>
          <w:sz w:val="17"/>
          <w:szCs w:val="17"/>
        </w:rPr>
        <w:t xml:space="preserve"> the party that is liable to provide the consideration </w:t>
      </w:r>
      <w:r w:rsidRPr="009C7A00">
        <w:rPr>
          <w:bCs/>
          <w:sz w:val="17"/>
          <w:szCs w:val="17"/>
        </w:rPr>
        <w:t>(</w:t>
      </w:r>
      <w:r w:rsidRPr="009C7A00">
        <w:rPr>
          <w:b/>
          <w:bCs/>
          <w:sz w:val="17"/>
          <w:szCs w:val="17"/>
        </w:rPr>
        <w:t>receiving party</w:t>
      </w:r>
      <w:r w:rsidRPr="009C7A00">
        <w:rPr>
          <w:bCs/>
          <w:sz w:val="17"/>
          <w:szCs w:val="17"/>
        </w:rPr>
        <w:t>)</w:t>
      </w:r>
      <w:r w:rsidRPr="009C7A00">
        <w:rPr>
          <w:sz w:val="17"/>
          <w:szCs w:val="17"/>
        </w:rPr>
        <w:t xml:space="preserve"> must also pay an amount equal to the GST payable by the supplying party.</w:t>
      </w:r>
      <w:bookmarkEnd w:id="7"/>
    </w:p>
    <w:p w14:paraId="78B12190" w14:textId="7FD07048" w:rsidR="00766C76" w:rsidRPr="009C7A00" w:rsidRDefault="00734E80" w:rsidP="0009538E">
      <w:pPr>
        <w:pStyle w:val="Heading2"/>
        <w:widowControl/>
        <w:spacing w:after="120"/>
        <w:rPr>
          <w:sz w:val="17"/>
          <w:szCs w:val="17"/>
        </w:rPr>
      </w:pPr>
      <w:r>
        <w:rPr>
          <w:sz w:val="17"/>
          <w:szCs w:val="17"/>
        </w:rPr>
        <w:t xml:space="preserve">Upon receipt of </w:t>
      </w:r>
      <w:r w:rsidR="00766C76" w:rsidRPr="009C7A00">
        <w:rPr>
          <w:sz w:val="17"/>
          <w:szCs w:val="17"/>
        </w:rPr>
        <w:t>a</w:t>
      </w:r>
      <w:r>
        <w:rPr>
          <w:sz w:val="17"/>
          <w:szCs w:val="17"/>
        </w:rPr>
        <w:t xml:space="preserve"> valid</w:t>
      </w:r>
      <w:r w:rsidR="00766C76" w:rsidRPr="009C7A00">
        <w:rPr>
          <w:sz w:val="17"/>
          <w:szCs w:val="17"/>
        </w:rPr>
        <w:t xml:space="preserve"> tax invoice, the receiving party </w:t>
      </w:r>
      <w:r>
        <w:rPr>
          <w:sz w:val="17"/>
          <w:szCs w:val="17"/>
        </w:rPr>
        <w:t xml:space="preserve">is required to </w:t>
      </w:r>
      <w:r w:rsidR="00766C76" w:rsidRPr="009C7A00">
        <w:rPr>
          <w:sz w:val="17"/>
          <w:szCs w:val="17"/>
        </w:rPr>
        <w:t xml:space="preserve">pay the GST amount </w:t>
      </w:r>
      <w:r>
        <w:rPr>
          <w:sz w:val="17"/>
          <w:szCs w:val="17"/>
        </w:rPr>
        <w:t xml:space="preserve">at the same time </w:t>
      </w:r>
      <w:r w:rsidR="00766C76" w:rsidRPr="009C7A00">
        <w:rPr>
          <w:sz w:val="17"/>
          <w:szCs w:val="17"/>
        </w:rPr>
        <w:t>it is liable to provide the consideration.</w:t>
      </w:r>
    </w:p>
    <w:p w14:paraId="3E618022" w14:textId="21693CBC" w:rsidR="00766C76" w:rsidRDefault="00734E80" w:rsidP="00787FCD">
      <w:pPr>
        <w:pStyle w:val="Heading2"/>
        <w:rPr>
          <w:sz w:val="17"/>
          <w:szCs w:val="17"/>
        </w:rPr>
      </w:pPr>
      <w:r w:rsidRPr="00734E80">
        <w:rPr>
          <w:sz w:val="17"/>
          <w:szCs w:val="17"/>
        </w:rPr>
        <w:t>Any cost or expense that is required to be reimbursed or indemnified under this agreement must exclude any amount in respect of GST included in the cost or expense for which the party seeking reimbursement was or is entitled to claim an input tax credit.</w:t>
      </w:r>
    </w:p>
    <w:p w14:paraId="3DE6401B" w14:textId="77777777" w:rsidR="00BD7D50" w:rsidRPr="00787FCD" w:rsidRDefault="00BD7D50" w:rsidP="00BD7D50">
      <w:pPr>
        <w:pStyle w:val="Heading2"/>
        <w:numPr>
          <w:ilvl w:val="0"/>
          <w:numId w:val="0"/>
        </w:numPr>
        <w:ind w:left="425"/>
        <w:rPr>
          <w:sz w:val="17"/>
          <w:szCs w:val="17"/>
        </w:rPr>
      </w:pPr>
    </w:p>
    <w:p w14:paraId="0E8D2AC1" w14:textId="77777777" w:rsidR="00EA4289" w:rsidRPr="009C7A00" w:rsidRDefault="00EA4289" w:rsidP="0009538E">
      <w:pPr>
        <w:pStyle w:val="Heading1"/>
        <w:keepLines/>
        <w:widowControl/>
        <w:pBdr>
          <w:bottom w:val="single" w:sz="24" w:space="1" w:color="26BCD7"/>
        </w:pBdr>
        <w:spacing w:before="0"/>
        <w:rPr>
          <w:color w:val="173583"/>
          <w:sz w:val="17"/>
          <w:szCs w:val="17"/>
        </w:rPr>
      </w:pPr>
      <w:bookmarkStart w:id="8" w:name="_Toc122436082"/>
      <w:bookmarkStart w:id="9" w:name="_Ref129770407"/>
      <w:bookmarkStart w:id="10" w:name="_Ref463884888"/>
      <w:r w:rsidRPr="009C7A00">
        <w:rPr>
          <w:color w:val="173583"/>
          <w:sz w:val="17"/>
          <w:szCs w:val="17"/>
        </w:rPr>
        <w:lastRenderedPageBreak/>
        <w:t>General</w:t>
      </w:r>
      <w:bookmarkEnd w:id="8"/>
      <w:bookmarkEnd w:id="9"/>
      <w:bookmarkEnd w:id="10"/>
    </w:p>
    <w:p w14:paraId="58ADEE07" w14:textId="59D68DBA" w:rsidR="003D4EC9" w:rsidRDefault="003D4EC9" w:rsidP="0009538E">
      <w:pPr>
        <w:pStyle w:val="Heading2"/>
        <w:numPr>
          <w:ilvl w:val="0"/>
          <w:numId w:val="0"/>
        </w:numPr>
        <w:spacing w:after="120"/>
        <w:ind w:left="425"/>
        <w:rPr>
          <w:b/>
          <w:sz w:val="17"/>
          <w:szCs w:val="17"/>
        </w:rPr>
      </w:pPr>
      <w:bookmarkStart w:id="11" w:name="_Toc122436083"/>
      <w:r w:rsidRPr="009C7A00">
        <w:rPr>
          <w:b/>
          <w:sz w:val="17"/>
          <w:szCs w:val="17"/>
        </w:rPr>
        <w:t>Governing law</w:t>
      </w:r>
    </w:p>
    <w:p w14:paraId="7CE8DBCC" w14:textId="39AC5E68" w:rsidR="00C478A7" w:rsidRDefault="002E5AD8" w:rsidP="0009538E">
      <w:pPr>
        <w:pStyle w:val="Heading2"/>
        <w:spacing w:after="120"/>
        <w:rPr>
          <w:sz w:val="17"/>
          <w:szCs w:val="17"/>
        </w:rPr>
      </w:pPr>
      <w:r w:rsidRPr="2F1253F8">
        <w:rPr>
          <w:sz w:val="17"/>
          <w:szCs w:val="17"/>
        </w:rPr>
        <w:t>These Terms and Conditions are governed by the laws of the State of Victoria. The Applicant submits to the non-exclusive jurisdiction of the courts of Victoria and the courts of appeal from them.</w:t>
      </w:r>
    </w:p>
    <w:p w14:paraId="624C44CF" w14:textId="118D689D" w:rsidR="00C478A7" w:rsidRPr="00265BB4" w:rsidRDefault="00C478A7" w:rsidP="00C478A7">
      <w:pPr>
        <w:pStyle w:val="Heading2"/>
        <w:numPr>
          <w:ilvl w:val="0"/>
          <w:numId w:val="0"/>
        </w:numPr>
        <w:spacing w:after="120"/>
        <w:ind w:left="425"/>
        <w:rPr>
          <w:b/>
          <w:sz w:val="17"/>
          <w:szCs w:val="17"/>
        </w:rPr>
      </w:pPr>
      <w:r w:rsidRPr="00265BB4">
        <w:rPr>
          <w:b/>
          <w:sz w:val="17"/>
          <w:szCs w:val="17"/>
        </w:rPr>
        <w:t>Severability</w:t>
      </w:r>
    </w:p>
    <w:p w14:paraId="10C19D36" w14:textId="6ED50334" w:rsidR="003D4EC9" w:rsidRPr="009C7A00" w:rsidRDefault="003D4EC9" w:rsidP="0009538E">
      <w:pPr>
        <w:pStyle w:val="Heading2"/>
        <w:spacing w:after="120"/>
        <w:rPr>
          <w:sz w:val="17"/>
          <w:szCs w:val="17"/>
        </w:rPr>
      </w:pPr>
      <w:r w:rsidRPr="009C7A00">
        <w:rPr>
          <w:sz w:val="17"/>
          <w:szCs w:val="17"/>
        </w:rPr>
        <w:t>If any clause or part of any clause is held by a court to be invalid or unenforceable, that clause or part of that clause is regarded as having been deleted from th</w:t>
      </w:r>
      <w:r w:rsidR="00C473C1">
        <w:rPr>
          <w:sz w:val="17"/>
          <w:szCs w:val="17"/>
        </w:rPr>
        <w:t xml:space="preserve">ese Terms and Conditions and </w:t>
      </w:r>
      <w:r w:rsidRPr="009C7A00">
        <w:rPr>
          <w:sz w:val="17"/>
          <w:szCs w:val="17"/>
        </w:rPr>
        <w:t xml:space="preserve">otherwise </w:t>
      </w:r>
      <w:r w:rsidR="00C473C1">
        <w:rPr>
          <w:sz w:val="17"/>
          <w:szCs w:val="17"/>
        </w:rPr>
        <w:t xml:space="preserve">the Terms and Conditions </w:t>
      </w:r>
      <w:r w:rsidRPr="009C7A00">
        <w:rPr>
          <w:sz w:val="17"/>
          <w:szCs w:val="17"/>
        </w:rPr>
        <w:t>remain in full force and effect.</w:t>
      </w:r>
    </w:p>
    <w:p w14:paraId="6EB8E33A" w14:textId="38D1B730" w:rsidR="003D4EC9" w:rsidRPr="009C7A00" w:rsidRDefault="003D4EC9" w:rsidP="0009538E">
      <w:pPr>
        <w:pStyle w:val="Heading2"/>
        <w:numPr>
          <w:ilvl w:val="0"/>
          <w:numId w:val="0"/>
        </w:numPr>
        <w:spacing w:after="120"/>
        <w:ind w:left="425"/>
        <w:rPr>
          <w:b/>
          <w:sz w:val="17"/>
          <w:szCs w:val="17"/>
        </w:rPr>
      </w:pPr>
      <w:r w:rsidRPr="009C7A00">
        <w:rPr>
          <w:b/>
          <w:sz w:val="17"/>
          <w:szCs w:val="17"/>
        </w:rPr>
        <w:t>Entire Agreement</w:t>
      </w:r>
    </w:p>
    <w:p w14:paraId="45F21444" w14:textId="24AE8344" w:rsidR="003D4EC9" w:rsidRPr="009C7A00" w:rsidRDefault="00C473C1" w:rsidP="0009538E">
      <w:pPr>
        <w:pStyle w:val="Heading2"/>
        <w:spacing w:after="120"/>
        <w:rPr>
          <w:sz w:val="17"/>
          <w:szCs w:val="17"/>
        </w:rPr>
      </w:pPr>
      <w:bookmarkStart w:id="12" w:name="_Ref129769464"/>
      <w:r>
        <w:rPr>
          <w:sz w:val="17"/>
          <w:szCs w:val="17"/>
        </w:rPr>
        <w:t>T</w:t>
      </w:r>
      <w:r w:rsidR="003D4EC9" w:rsidRPr="009C7A00">
        <w:rPr>
          <w:sz w:val="17"/>
          <w:szCs w:val="17"/>
        </w:rPr>
        <w:t>h</w:t>
      </w:r>
      <w:r>
        <w:rPr>
          <w:sz w:val="17"/>
          <w:szCs w:val="17"/>
        </w:rPr>
        <w:t xml:space="preserve">ese Terms and Conditions </w:t>
      </w:r>
      <w:r w:rsidR="003D4EC9" w:rsidRPr="009C7A00">
        <w:rPr>
          <w:sz w:val="17"/>
          <w:szCs w:val="17"/>
        </w:rPr>
        <w:t xml:space="preserve">constitute the entire </w:t>
      </w:r>
      <w:r>
        <w:rPr>
          <w:sz w:val="17"/>
          <w:szCs w:val="17"/>
        </w:rPr>
        <w:t>a</w:t>
      </w:r>
      <w:r w:rsidR="003D4EC9" w:rsidRPr="009C7A00">
        <w:rPr>
          <w:sz w:val="17"/>
          <w:szCs w:val="17"/>
        </w:rPr>
        <w:t xml:space="preserve">greement between the parties about its subject matter and supersede any previous understanding, </w:t>
      </w:r>
      <w:r>
        <w:rPr>
          <w:sz w:val="17"/>
          <w:szCs w:val="17"/>
        </w:rPr>
        <w:t>a</w:t>
      </w:r>
      <w:r w:rsidR="003D4EC9" w:rsidRPr="009C7A00">
        <w:rPr>
          <w:sz w:val="17"/>
          <w:szCs w:val="17"/>
        </w:rPr>
        <w:t>greement, representation or warranty relating to this subject matter.</w:t>
      </w:r>
      <w:bookmarkEnd w:id="12"/>
    </w:p>
    <w:p w14:paraId="730059A1" w14:textId="77777777" w:rsidR="00595F6C" w:rsidRPr="009C7A00" w:rsidRDefault="00595F6C" w:rsidP="0009538E">
      <w:pPr>
        <w:pStyle w:val="SubHead"/>
        <w:keepNext/>
        <w:spacing w:after="120"/>
        <w:ind w:left="425"/>
        <w:rPr>
          <w:sz w:val="17"/>
          <w:szCs w:val="17"/>
        </w:rPr>
      </w:pPr>
      <w:bookmarkStart w:id="13" w:name="_Toc122436088"/>
      <w:bookmarkEnd w:id="11"/>
      <w:r w:rsidRPr="009C7A00">
        <w:rPr>
          <w:sz w:val="17"/>
          <w:szCs w:val="17"/>
        </w:rPr>
        <w:t>No partnership</w:t>
      </w:r>
      <w:bookmarkEnd w:id="13"/>
    </w:p>
    <w:p w14:paraId="6F7B6906" w14:textId="77777777" w:rsidR="00595F6C" w:rsidRPr="009C7A00" w:rsidRDefault="00771587" w:rsidP="0009538E">
      <w:pPr>
        <w:pStyle w:val="Heading2"/>
        <w:spacing w:after="120"/>
        <w:rPr>
          <w:sz w:val="17"/>
          <w:szCs w:val="17"/>
        </w:rPr>
      </w:pPr>
      <w:r w:rsidRPr="009C7A00">
        <w:rPr>
          <w:sz w:val="17"/>
          <w:szCs w:val="17"/>
        </w:rPr>
        <w:t xml:space="preserve">The </w:t>
      </w:r>
      <w:r w:rsidR="00C473C1">
        <w:rPr>
          <w:sz w:val="17"/>
          <w:szCs w:val="17"/>
        </w:rPr>
        <w:t>Applicant</w:t>
      </w:r>
      <w:r w:rsidRPr="009C7A00">
        <w:rPr>
          <w:sz w:val="17"/>
          <w:szCs w:val="17"/>
        </w:rPr>
        <w:t xml:space="preserve"> must not represent itself and must ensure that its employees and agents do not represent themselves as being </w:t>
      </w:r>
      <w:r w:rsidR="003C26AB" w:rsidRPr="009C7A00">
        <w:rPr>
          <w:sz w:val="17"/>
          <w:szCs w:val="17"/>
        </w:rPr>
        <w:t>Jemena</w:t>
      </w:r>
      <w:r w:rsidR="002138E2" w:rsidRPr="009C7A00">
        <w:rPr>
          <w:sz w:val="17"/>
          <w:szCs w:val="17"/>
        </w:rPr>
        <w:t xml:space="preserve"> </w:t>
      </w:r>
      <w:r w:rsidRPr="009C7A00">
        <w:rPr>
          <w:sz w:val="17"/>
          <w:szCs w:val="17"/>
        </w:rPr>
        <w:t>partners, employees or agents.</w:t>
      </w:r>
    </w:p>
    <w:p w14:paraId="6C790EFA" w14:textId="77777777" w:rsidR="00C42991" w:rsidRPr="009C7A00" w:rsidRDefault="00C42991" w:rsidP="0009538E">
      <w:pPr>
        <w:pStyle w:val="Heading1"/>
        <w:pBdr>
          <w:bottom w:val="single" w:sz="24" w:space="1" w:color="26BCD7"/>
        </w:pBdr>
        <w:spacing w:before="0"/>
        <w:rPr>
          <w:color w:val="173583"/>
          <w:sz w:val="17"/>
          <w:szCs w:val="17"/>
        </w:rPr>
      </w:pPr>
      <w:bookmarkStart w:id="14" w:name="_Ref111618991"/>
      <w:bookmarkStart w:id="15" w:name="_Toc122436090"/>
      <w:r w:rsidRPr="009C7A00">
        <w:rPr>
          <w:color w:val="173583"/>
          <w:sz w:val="17"/>
          <w:szCs w:val="17"/>
        </w:rPr>
        <w:t>Interpretation</w:t>
      </w:r>
      <w:bookmarkEnd w:id="14"/>
      <w:bookmarkEnd w:id="15"/>
    </w:p>
    <w:p w14:paraId="7B407A23" w14:textId="0A426A39" w:rsidR="00C42991" w:rsidRPr="009C7A00" w:rsidRDefault="00C42991" w:rsidP="0009538E">
      <w:pPr>
        <w:pStyle w:val="SubHead"/>
        <w:keepNext/>
        <w:spacing w:after="120"/>
        <w:ind w:left="425"/>
        <w:rPr>
          <w:sz w:val="17"/>
          <w:szCs w:val="17"/>
        </w:rPr>
      </w:pPr>
      <w:bookmarkStart w:id="16" w:name="_Toc122436091"/>
      <w:r w:rsidRPr="009C7A00">
        <w:rPr>
          <w:sz w:val="17"/>
          <w:szCs w:val="17"/>
        </w:rPr>
        <w:t>Definition</w:t>
      </w:r>
      <w:bookmarkEnd w:id="16"/>
      <w:r w:rsidR="00BE6669">
        <w:rPr>
          <w:sz w:val="17"/>
          <w:szCs w:val="17"/>
        </w:rPr>
        <w:t>s</w:t>
      </w:r>
    </w:p>
    <w:p w14:paraId="739A9184" w14:textId="2CEE064A" w:rsidR="00C42991" w:rsidRDefault="00BE6669" w:rsidP="00567FA4">
      <w:pPr>
        <w:pStyle w:val="Heading2"/>
        <w:numPr>
          <w:ilvl w:val="0"/>
          <w:numId w:val="0"/>
        </w:numPr>
        <w:spacing w:after="120"/>
        <w:ind w:left="425"/>
        <w:rPr>
          <w:sz w:val="17"/>
          <w:szCs w:val="17"/>
        </w:rPr>
      </w:pPr>
      <w:bookmarkStart w:id="17" w:name="_Ref129752193"/>
      <w:r>
        <w:rPr>
          <w:sz w:val="17"/>
          <w:szCs w:val="17"/>
        </w:rPr>
        <w:t>Words capitalised in these Terms and Conditions have the following meanings</w:t>
      </w:r>
      <w:r w:rsidR="00C42991" w:rsidRPr="009C7A00">
        <w:rPr>
          <w:sz w:val="17"/>
          <w:szCs w:val="17"/>
        </w:rPr>
        <w:t>:</w:t>
      </w:r>
      <w:bookmarkEnd w:id="17"/>
    </w:p>
    <w:p w14:paraId="4D4BD2A8" w14:textId="26BD0B52" w:rsidR="00120170" w:rsidRPr="00120170" w:rsidRDefault="00120170" w:rsidP="00120170">
      <w:pPr>
        <w:pStyle w:val="Indent2"/>
        <w:spacing w:after="120"/>
        <w:ind w:left="425"/>
        <w:rPr>
          <w:sz w:val="17"/>
          <w:szCs w:val="17"/>
        </w:rPr>
      </w:pPr>
      <w:r w:rsidRPr="00120170">
        <w:rPr>
          <w:b/>
          <w:sz w:val="17"/>
          <w:szCs w:val="17"/>
        </w:rPr>
        <w:t>Affiliate</w:t>
      </w:r>
      <w:r w:rsidR="003E0F63">
        <w:rPr>
          <w:b/>
          <w:sz w:val="17"/>
          <w:szCs w:val="17"/>
        </w:rPr>
        <w:t>s</w:t>
      </w:r>
      <w:r w:rsidRPr="00120170">
        <w:rPr>
          <w:b/>
          <w:sz w:val="17"/>
          <w:szCs w:val="17"/>
        </w:rPr>
        <w:t xml:space="preserve"> </w:t>
      </w:r>
      <w:r w:rsidRPr="00120170">
        <w:rPr>
          <w:sz w:val="17"/>
          <w:szCs w:val="17"/>
        </w:rPr>
        <w:t>means:</w:t>
      </w:r>
    </w:p>
    <w:p w14:paraId="193E7DB2" w14:textId="2AA30152" w:rsidR="00A67AE1" w:rsidRPr="00A67AE1" w:rsidRDefault="00120170" w:rsidP="00A67AE1">
      <w:pPr>
        <w:pStyle w:val="Heading3"/>
        <w:spacing w:after="120"/>
        <w:ind w:left="850" w:hanging="425"/>
        <w:rPr>
          <w:sz w:val="17"/>
          <w:szCs w:val="17"/>
        </w:rPr>
      </w:pPr>
      <w:bookmarkStart w:id="18" w:name="_Toc457814444"/>
      <w:r w:rsidRPr="00120170">
        <w:rPr>
          <w:sz w:val="17"/>
          <w:szCs w:val="17"/>
        </w:rPr>
        <w:t>any legal entity that is a related body corporate or subsidiary of Jemena  (including subsidiaries of the related bodies corporate); and</w:t>
      </w:r>
      <w:bookmarkStart w:id="19" w:name="_Toc457814445"/>
      <w:bookmarkEnd w:id="18"/>
    </w:p>
    <w:p w14:paraId="736C1B17" w14:textId="3D68227B" w:rsidR="00120170" w:rsidRPr="00120170" w:rsidRDefault="00A67AE1" w:rsidP="00120170">
      <w:pPr>
        <w:pStyle w:val="Heading3"/>
        <w:spacing w:after="120"/>
        <w:ind w:left="850" w:hanging="425"/>
        <w:rPr>
          <w:sz w:val="17"/>
          <w:szCs w:val="17"/>
        </w:rPr>
      </w:pPr>
      <w:r w:rsidRPr="00120170">
        <w:rPr>
          <w:sz w:val="17"/>
          <w:szCs w:val="17"/>
        </w:rPr>
        <w:t>any legal entity whose assets are managed or operated by Jemena’s related bodies corporate.</w:t>
      </w:r>
      <w:bookmarkEnd w:id="19"/>
    </w:p>
    <w:p w14:paraId="1558490E" w14:textId="201DB02B" w:rsidR="00120170" w:rsidRPr="00120170" w:rsidRDefault="00120170" w:rsidP="00120170">
      <w:pPr>
        <w:pStyle w:val="Heading3"/>
        <w:numPr>
          <w:ilvl w:val="0"/>
          <w:numId w:val="0"/>
        </w:numPr>
        <w:tabs>
          <w:tab w:val="left" w:pos="720"/>
        </w:tabs>
        <w:spacing w:after="120"/>
        <w:ind w:left="425"/>
        <w:rPr>
          <w:sz w:val="17"/>
          <w:szCs w:val="17"/>
        </w:rPr>
      </w:pPr>
      <w:bookmarkStart w:id="20" w:name="_Toc457814446"/>
      <w:r w:rsidRPr="00120170">
        <w:rPr>
          <w:sz w:val="17"/>
          <w:szCs w:val="17"/>
        </w:rPr>
        <w:t xml:space="preserve">For the purposes of this definition, the terms "related </w:t>
      </w:r>
      <w:r w:rsidRPr="00787FCD">
        <w:rPr>
          <w:sz w:val="17"/>
          <w:szCs w:val="17"/>
        </w:rPr>
        <w:t xml:space="preserve">body corporate" and "subsidiary" have the meanings given to those terms in the </w:t>
      </w:r>
      <w:r w:rsidRPr="00567FA4">
        <w:rPr>
          <w:i/>
          <w:iCs/>
          <w:sz w:val="17"/>
          <w:szCs w:val="17"/>
        </w:rPr>
        <w:t>Corporations Act 2001</w:t>
      </w:r>
      <w:r w:rsidRPr="00787FCD">
        <w:rPr>
          <w:sz w:val="17"/>
          <w:szCs w:val="17"/>
        </w:rPr>
        <w:t xml:space="preserve"> (</w:t>
      </w:r>
      <w:proofErr w:type="spellStart"/>
      <w:r w:rsidRPr="00787FCD">
        <w:rPr>
          <w:sz w:val="17"/>
          <w:szCs w:val="17"/>
        </w:rPr>
        <w:t>Cth</w:t>
      </w:r>
      <w:proofErr w:type="spellEnd"/>
      <w:r w:rsidRPr="00787FCD">
        <w:rPr>
          <w:sz w:val="17"/>
          <w:szCs w:val="17"/>
        </w:rPr>
        <w:t>).</w:t>
      </w:r>
      <w:bookmarkEnd w:id="20"/>
      <w:r w:rsidRPr="00120170">
        <w:rPr>
          <w:sz w:val="17"/>
          <w:szCs w:val="17"/>
        </w:rPr>
        <w:t xml:space="preserve">  </w:t>
      </w:r>
    </w:p>
    <w:p w14:paraId="78C6780E" w14:textId="566B00C7" w:rsidR="00266F8A" w:rsidRDefault="00266F8A" w:rsidP="00120170">
      <w:pPr>
        <w:pStyle w:val="Heading2"/>
        <w:numPr>
          <w:ilvl w:val="0"/>
          <w:numId w:val="0"/>
        </w:numPr>
        <w:spacing w:after="120"/>
        <w:ind w:left="425"/>
        <w:rPr>
          <w:b/>
          <w:sz w:val="17"/>
          <w:szCs w:val="17"/>
        </w:rPr>
      </w:pPr>
      <w:r>
        <w:rPr>
          <w:b/>
          <w:sz w:val="17"/>
          <w:szCs w:val="17"/>
        </w:rPr>
        <w:t xml:space="preserve">Applicant </w:t>
      </w:r>
      <w:r w:rsidRPr="00266F8A">
        <w:rPr>
          <w:sz w:val="17"/>
          <w:szCs w:val="17"/>
        </w:rPr>
        <w:t xml:space="preserve">means </w:t>
      </w:r>
      <w:r>
        <w:rPr>
          <w:sz w:val="17"/>
          <w:szCs w:val="17"/>
        </w:rPr>
        <w:t>the party listed as the Applicant on the Application Form.</w:t>
      </w:r>
    </w:p>
    <w:p w14:paraId="5BA5CFF3" w14:textId="77777777" w:rsidR="002E503F" w:rsidRDefault="002E503F" w:rsidP="002E503F">
      <w:pPr>
        <w:pStyle w:val="Heading2"/>
        <w:numPr>
          <w:ilvl w:val="0"/>
          <w:numId w:val="0"/>
        </w:numPr>
        <w:spacing w:after="120"/>
        <w:ind w:left="425"/>
        <w:rPr>
          <w:b/>
          <w:sz w:val="17"/>
          <w:szCs w:val="17"/>
        </w:rPr>
      </w:pPr>
      <w:r w:rsidRPr="00120170">
        <w:rPr>
          <w:b/>
          <w:sz w:val="17"/>
          <w:szCs w:val="17"/>
        </w:rPr>
        <w:t xml:space="preserve">Applicant Material </w:t>
      </w:r>
      <w:r>
        <w:rPr>
          <w:sz w:val="17"/>
          <w:szCs w:val="17"/>
        </w:rPr>
        <w:t xml:space="preserve">means </w:t>
      </w:r>
      <w:r w:rsidRPr="00120170">
        <w:rPr>
          <w:sz w:val="17"/>
          <w:szCs w:val="17"/>
        </w:rPr>
        <w:t xml:space="preserve">any </w:t>
      </w:r>
      <w:r>
        <w:rPr>
          <w:sz w:val="17"/>
          <w:szCs w:val="17"/>
        </w:rPr>
        <w:t xml:space="preserve">information and </w:t>
      </w:r>
      <w:r w:rsidRPr="00120170">
        <w:rPr>
          <w:sz w:val="17"/>
          <w:szCs w:val="17"/>
        </w:rPr>
        <w:t xml:space="preserve">material </w:t>
      </w:r>
      <w:r>
        <w:rPr>
          <w:sz w:val="17"/>
          <w:szCs w:val="17"/>
        </w:rPr>
        <w:t>supplied by the Applicant in relation to this Agreement including but not limited to information set out in the Application Form, outcomes of the Funding Activity and photographs</w:t>
      </w:r>
      <w:r w:rsidRPr="00120170">
        <w:rPr>
          <w:sz w:val="17"/>
          <w:szCs w:val="17"/>
        </w:rPr>
        <w:t>.</w:t>
      </w:r>
    </w:p>
    <w:p w14:paraId="5971C6EA" w14:textId="59B57346" w:rsidR="00266F8A" w:rsidRPr="00266F8A" w:rsidRDefault="00266F8A" w:rsidP="00266F8A">
      <w:pPr>
        <w:pStyle w:val="Heading2"/>
        <w:numPr>
          <w:ilvl w:val="0"/>
          <w:numId w:val="0"/>
        </w:numPr>
        <w:spacing w:after="120"/>
        <w:ind w:left="425"/>
        <w:rPr>
          <w:sz w:val="17"/>
          <w:szCs w:val="17"/>
        </w:rPr>
      </w:pPr>
      <w:r w:rsidRPr="1494443A">
        <w:rPr>
          <w:b/>
          <w:bCs/>
          <w:sz w:val="17"/>
          <w:szCs w:val="17"/>
        </w:rPr>
        <w:t xml:space="preserve">Application </w:t>
      </w:r>
      <w:r w:rsidRPr="1494443A">
        <w:rPr>
          <w:sz w:val="17"/>
          <w:szCs w:val="17"/>
        </w:rPr>
        <w:t>means a</w:t>
      </w:r>
      <w:r w:rsidR="00141B7E" w:rsidRPr="1494443A">
        <w:rPr>
          <w:sz w:val="17"/>
          <w:szCs w:val="17"/>
        </w:rPr>
        <w:t xml:space="preserve">n application for </w:t>
      </w:r>
      <w:r w:rsidR="00FA1F26" w:rsidRPr="1494443A">
        <w:rPr>
          <w:sz w:val="17"/>
          <w:szCs w:val="17"/>
        </w:rPr>
        <w:t xml:space="preserve">a </w:t>
      </w:r>
      <w:r w:rsidR="00141B7E" w:rsidRPr="1494443A">
        <w:rPr>
          <w:sz w:val="17"/>
          <w:szCs w:val="17"/>
        </w:rPr>
        <w:t>Jemena Communit</w:t>
      </w:r>
      <w:r w:rsidR="00FA1F26" w:rsidRPr="1494443A">
        <w:rPr>
          <w:sz w:val="17"/>
          <w:szCs w:val="17"/>
        </w:rPr>
        <w:t>y</w:t>
      </w:r>
      <w:r w:rsidR="00141B7E" w:rsidRPr="1494443A">
        <w:rPr>
          <w:sz w:val="17"/>
          <w:szCs w:val="17"/>
        </w:rPr>
        <w:t xml:space="preserve"> Gran</w:t>
      </w:r>
      <w:r w:rsidR="00FA1F26" w:rsidRPr="1494443A">
        <w:rPr>
          <w:sz w:val="17"/>
          <w:szCs w:val="17"/>
        </w:rPr>
        <w:t>t under the Jemena Community Grants Program.</w:t>
      </w:r>
    </w:p>
    <w:p w14:paraId="3F9EAAAB" w14:textId="40684102" w:rsidR="002E503F" w:rsidRDefault="002E503F" w:rsidP="002E503F">
      <w:pPr>
        <w:pStyle w:val="Heading2"/>
        <w:numPr>
          <w:ilvl w:val="0"/>
          <w:numId w:val="0"/>
        </w:numPr>
        <w:spacing w:after="120"/>
        <w:ind w:left="425"/>
        <w:rPr>
          <w:b/>
          <w:sz w:val="17"/>
          <w:szCs w:val="17"/>
        </w:rPr>
      </w:pPr>
      <w:r>
        <w:rPr>
          <w:b/>
          <w:sz w:val="17"/>
          <w:szCs w:val="17"/>
        </w:rPr>
        <w:t xml:space="preserve">Application Form </w:t>
      </w:r>
      <w:r w:rsidRPr="00266F8A">
        <w:rPr>
          <w:sz w:val="17"/>
          <w:szCs w:val="17"/>
        </w:rPr>
        <w:t xml:space="preserve">means the form set out on </w:t>
      </w:r>
      <w:hyperlink w:history="1">
        <w:r w:rsidR="00CF5818" w:rsidRPr="00C70C4F">
          <w:rPr>
            <w:rStyle w:val="Hyperlink"/>
            <w:sz w:val="17"/>
            <w:szCs w:val="17"/>
          </w:rPr>
          <w:t>www.jemena.com.au/communitygrants</w:t>
        </w:r>
      </w:hyperlink>
      <w:r w:rsidR="00CF5818">
        <w:rPr>
          <w:sz w:val="17"/>
          <w:szCs w:val="17"/>
        </w:rPr>
        <w:t>.</w:t>
      </w:r>
    </w:p>
    <w:p w14:paraId="39F1A0B3" w14:textId="189ACB31" w:rsidR="00D33834" w:rsidRPr="00567FA4" w:rsidRDefault="00D33834" w:rsidP="00266F8A">
      <w:pPr>
        <w:pStyle w:val="Heading2"/>
        <w:numPr>
          <w:ilvl w:val="0"/>
          <w:numId w:val="0"/>
        </w:numPr>
        <w:spacing w:after="120"/>
        <w:ind w:left="425"/>
        <w:rPr>
          <w:bCs/>
          <w:sz w:val="17"/>
          <w:szCs w:val="17"/>
        </w:rPr>
      </w:pPr>
      <w:r>
        <w:rPr>
          <w:b/>
          <w:sz w:val="17"/>
          <w:szCs w:val="17"/>
        </w:rPr>
        <w:t xml:space="preserve">Application </w:t>
      </w:r>
      <w:r w:rsidR="00D9341D">
        <w:rPr>
          <w:b/>
          <w:sz w:val="17"/>
          <w:szCs w:val="17"/>
        </w:rPr>
        <w:t xml:space="preserve">Period </w:t>
      </w:r>
      <w:r>
        <w:rPr>
          <w:bCs/>
          <w:sz w:val="17"/>
          <w:szCs w:val="17"/>
        </w:rPr>
        <w:t>has the meaning given in clause 1.1 of these Terms and Conditions.</w:t>
      </w:r>
    </w:p>
    <w:p w14:paraId="5E23DCF6" w14:textId="5208E2CD" w:rsidR="00B346DC" w:rsidRPr="00567FA4" w:rsidRDefault="00B346DC" w:rsidP="00266F8A">
      <w:pPr>
        <w:pStyle w:val="Heading2"/>
        <w:numPr>
          <w:ilvl w:val="0"/>
          <w:numId w:val="0"/>
        </w:numPr>
        <w:spacing w:after="120"/>
        <w:ind w:left="425"/>
        <w:rPr>
          <w:bCs/>
          <w:sz w:val="17"/>
          <w:szCs w:val="17"/>
        </w:rPr>
      </w:pPr>
      <w:r>
        <w:rPr>
          <w:b/>
          <w:sz w:val="17"/>
          <w:szCs w:val="17"/>
        </w:rPr>
        <w:t>Eligibility Criteria</w:t>
      </w:r>
      <w:r>
        <w:rPr>
          <w:bCs/>
          <w:sz w:val="17"/>
          <w:szCs w:val="17"/>
        </w:rPr>
        <w:t xml:space="preserve"> means </w:t>
      </w:r>
      <w:r w:rsidR="000207D9">
        <w:rPr>
          <w:bCs/>
          <w:sz w:val="17"/>
          <w:szCs w:val="17"/>
        </w:rPr>
        <w:t>the eligibility criteria set out in clau</w:t>
      </w:r>
      <w:r w:rsidR="00E7153B">
        <w:rPr>
          <w:bCs/>
          <w:sz w:val="17"/>
          <w:szCs w:val="17"/>
        </w:rPr>
        <w:t>se 2 of these Terms and Conditions.</w:t>
      </w:r>
    </w:p>
    <w:p w14:paraId="353B2CE0" w14:textId="4CF1EE2D" w:rsidR="00746527" w:rsidRPr="00567FA4" w:rsidRDefault="00746527" w:rsidP="00266F8A">
      <w:pPr>
        <w:pStyle w:val="Heading2"/>
        <w:numPr>
          <w:ilvl w:val="0"/>
          <w:numId w:val="0"/>
        </w:numPr>
        <w:spacing w:after="120"/>
        <w:ind w:left="425"/>
        <w:rPr>
          <w:bCs/>
          <w:sz w:val="17"/>
          <w:szCs w:val="17"/>
        </w:rPr>
      </w:pPr>
      <w:r>
        <w:rPr>
          <w:b/>
          <w:sz w:val="17"/>
          <w:szCs w:val="17"/>
        </w:rPr>
        <w:t>Funding Activity</w:t>
      </w:r>
      <w:r>
        <w:rPr>
          <w:bCs/>
          <w:sz w:val="17"/>
          <w:szCs w:val="17"/>
        </w:rPr>
        <w:t xml:space="preserve"> has the meaning given in clause 2.1(b) of these Terms and Conditions. </w:t>
      </w:r>
    </w:p>
    <w:p w14:paraId="520258FB" w14:textId="46BC1F1B" w:rsidR="00FF4BFD" w:rsidRPr="0079285E" w:rsidRDefault="00FF4BFD" w:rsidP="1494443A">
      <w:pPr>
        <w:pStyle w:val="Heading2"/>
        <w:numPr>
          <w:ilvl w:val="0"/>
          <w:numId w:val="0"/>
        </w:numPr>
        <w:spacing w:after="120"/>
        <w:ind w:left="425"/>
        <w:rPr>
          <w:sz w:val="17"/>
          <w:szCs w:val="17"/>
        </w:rPr>
      </w:pPr>
      <w:r w:rsidRPr="1494443A">
        <w:rPr>
          <w:b/>
          <w:bCs/>
          <w:sz w:val="17"/>
          <w:szCs w:val="17"/>
        </w:rPr>
        <w:t>Grant Categories and Focus Areas</w:t>
      </w:r>
      <w:r w:rsidRPr="1494443A">
        <w:rPr>
          <w:sz w:val="17"/>
          <w:szCs w:val="17"/>
        </w:rPr>
        <w:t xml:space="preserve"> means</w:t>
      </w:r>
      <w:r w:rsidR="00427203" w:rsidRPr="1494443A">
        <w:rPr>
          <w:sz w:val="17"/>
          <w:szCs w:val="17"/>
        </w:rPr>
        <w:t xml:space="preserve"> those impact areas</w:t>
      </w:r>
      <w:r w:rsidR="49CE39F3" w:rsidRPr="1494443A">
        <w:rPr>
          <w:sz w:val="17"/>
          <w:szCs w:val="17"/>
        </w:rPr>
        <w:t xml:space="preserve"> as they relate to the Jemena Community Grants Program</w:t>
      </w:r>
      <w:r w:rsidR="00427203" w:rsidRPr="1494443A">
        <w:rPr>
          <w:sz w:val="17"/>
          <w:szCs w:val="17"/>
        </w:rPr>
        <w:t xml:space="preserve"> set ou</w:t>
      </w:r>
      <w:r w:rsidR="00D1786F" w:rsidRPr="1494443A">
        <w:rPr>
          <w:sz w:val="17"/>
          <w:szCs w:val="17"/>
        </w:rPr>
        <w:t xml:space="preserve">t on </w:t>
      </w:r>
      <w:r w:rsidR="00636C32" w:rsidRPr="1494443A">
        <w:rPr>
          <w:rStyle w:val="Hyperlink"/>
          <w:sz w:val="17"/>
          <w:szCs w:val="17"/>
        </w:rPr>
        <w:t>www.jemena.com.au/communitygrants</w:t>
      </w:r>
      <w:r w:rsidR="00636C32" w:rsidRPr="1494443A">
        <w:rPr>
          <w:sz w:val="17"/>
          <w:szCs w:val="17"/>
        </w:rPr>
        <w:t>.</w:t>
      </w:r>
    </w:p>
    <w:p w14:paraId="2F8F4AE9" w14:textId="0140B6C0" w:rsidR="00266F8A" w:rsidRPr="00266F8A" w:rsidRDefault="00266F8A" w:rsidP="00266F8A">
      <w:pPr>
        <w:pStyle w:val="Heading2"/>
        <w:numPr>
          <w:ilvl w:val="0"/>
          <w:numId w:val="0"/>
        </w:numPr>
        <w:spacing w:after="120"/>
        <w:ind w:left="425"/>
        <w:rPr>
          <w:sz w:val="17"/>
          <w:szCs w:val="17"/>
        </w:rPr>
      </w:pPr>
      <w:r w:rsidRPr="1494443A">
        <w:rPr>
          <w:b/>
          <w:bCs/>
          <w:sz w:val="17"/>
          <w:szCs w:val="17"/>
        </w:rPr>
        <w:t xml:space="preserve">Jemena Community Grant </w:t>
      </w:r>
      <w:r w:rsidRPr="1494443A">
        <w:rPr>
          <w:sz w:val="17"/>
          <w:szCs w:val="17"/>
        </w:rPr>
        <w:t>means any funding awarded under the Jemena Community Grants Program.</w:t>
      </w:r>
    </w:p>
    <w:p w14:paraId="5557A856" w14:textId="002DDE6C" w:rsidR="00266F8A" w:rsidRDefault="00266F8A" w:rsidP="00266F8A">
      <w:pPr>
        <w:pStyle w:val="Heading2"/>
        <w:numPr>
          <w:ilvl w:val="0"/>
          <w:numId w:val="0"/>
        </w:numPr>
        <w:spacing w:after="120"/>
        <w:ind w:left="425"/>
        <w:rPr>
          <w:sz w:val="17"/>
          <w:szCs w:val="17"/>
        </w:rPr>
      </w:pPr>
      <w:r w:rsidRPr="1494443A">
        <w:rPr>
          <w:b/>
          <w:bCs/>
          <w:sz w:val="17"/>
          <w:szCs w:val="17"/>
        </w:rPr>
        <w:t>Jemena Community Grants Program</w:t>
      </w:r>
      <w:r w:rsidRPr="1494443A">
        <w:rPr>
          <w:sz w:val="17"/>
          <w:szCs w:val="17"/>
        </w:rPr>
        <w:t xml:space="preserve"> has the meaning given on the Jemena Website</w:t>
      </w:r>
      <w:r w:rsidR="576DB7C7" w:rsidRPr="1494443A">
        <w:rPr>
          <w:sz w:val="17"/>
          <w:szCs w:val="17"/>
        </w:rPr>
        <w:t xml:space="preserve"> as it relates to the Jemena Community Grants Program </w:t>
      </w:r>
      <w:r w:rsidR="00BD7D50">
        <w:rPr>
          <w:sz w:val="17"/>
          <w:szCs w:val="17"/>
        </w:rPr>
        <w:t>–</w:t>
      </w:r>
      <w:r w:rsidR="576DB7C7" w:rsidRPr="1494443A">
        <w:rPr>
          <w:sz w:val="17"/>
          <w:szCs w:val="17"/>
        </w:rPr>
        <w:t xml:space="preserve"> </w:t>
      </w:r>
      <w:r w:rsidR="00BD7D50">
        <w:rPr>
          <w:sz w:val="17"/>
          <w:szCs w:val="17"/>
        </w:rPr>
        <w:t>Addressing Disadvantage</w:t>
      </w:r>
      <w:r w:rsidRPr="1494443A">
        <w:rPr>
          <w:sz w:val="17"/>
          <w:szCs w:val="17"/>
        </w:rPr>
        <w:t>.</w:t>
      </w:r>
    </w:p>
    <w:p w14:paraId="63562465" w14:textId="17FB3725" w:rsidR="00FF4BFD" w:rsidRPr="0079285E" w:rsidRDefault="00FF4BFD" w:rsidP="00266F8A">
      <w:pPr>
        <w:pStyle w:val="Heading2"/>
        <w:numPr>
          <w:ilvl w:val="0"/>
          <w:numId w:val="0"/>
        </w:numPr>
        <w:spacing w:after="120"/>
        <w:ind w:left="425"/>
        <w:rPr>
          <w:bCs/>
          <w:sz w:val="17"/>
          <w:szCs w:val="17"/>
        </w:rPr>
      </w:pPr>
      <w:r>
        <w:rPr>
          <w:b/>
          <w:sz w:val="17"/>
          <w:szCs w:val="17"/>
        </w:rPr>
        <w:t>Jemena’s Operating Areas</w:t>
      </w:r>
      <w:r>
        <w:rPr>
          <w:bCs/>
          <w:sz w:val="17"/>
          <w:szCs w:val="17"/>
        </w:rPr>
        <w:t xml:space="preserve"> </w:t>
      </w:r>
      <w:r w:rsidR="00767FE1">
        <w:rPr>
          <w:bCs/>
          <w:sz w:val="17"/>
          <w:szCs w:val="17"/>
        </w:rPr>
        <w:t xml:space="preserve">has the meaning </w:t>
      </w:r>
      <w:r w:rsidR="0079285E">
        <w:rPr>
          <w:bCs/>
          <w:sz w:val="17"/>
          <w:szCs w:val="17"/>
        </w:rPr>
        <w:t xml:space="preserve">set out on </w:t>
      </w:r>
      <w:hyperlink w:history="1">
        <w:r w:rsidR="00636C32" w:rsidRPr="00C70C4F">
          <w:rPr>
            <w:rStyle w:val="Hyperlink"/>
            <w:sz w:val="17"/>
            <w:szCs w:val="17"/>
          </w:rPr>
          <w:t>www.jemena.com.au/communitygrants</w:t>
        </w:r>
      </w:hyperlink>
      <w:r w:rsidR="00636C32">
        <w:rPr>
          <w:sz w:val="17"/>
          <w:szCs w:val="17"/>
        </w:rPr>
        <w:t>.</w:t>
      </w:r>
    </w:p>
    <w:p w14:paraId="0841DB88" w14:textId="54E45A7F" w:rsidR="00B773A6" w:rsidRDefault="00B773A6" w:rsidP="00266F8A">
      <w:pPr>
        <w:pStyle w:val="Heading2"/>
        <w:numPr>
          <w:ilvl w:val="0"/>
          <w:numId w:val="0"/>
        </w:numPr>
        <w:spacing w:after="120"/>
        <w:ind w:left="425"/>
        <w:rPr>
          <w:sz w:val="17"/>
          <w:szCs w:val="17"/>
        </w:rPr>
      </w:pPr>
      <w:r w:rsidRPr="00266F8A">
        <w:rPr>
          <w:b/>
          <w:sz w:val="17"/>
          <w:szCs w:val="17"/>
        </w:rPr>
        <w:t>Jemena Website</w:t>
      </w:r>
      <w:r>
        <w:rPr>
          <w:sz w:val="17"/>
          <w:szCs w:val="17"/>
        </w:rPr>
        <w:t xml:space="preserve"> means </w:t>
      </w:r>
      <w:hyperlink r:id="rId14" w:history="1">
        <w:r w:rsidR="00787FCD" w:rsidRPr="00DE136A">
          <w:rPr>
            <w:rStyle w:val="Hyperlink"/>
            <w:sz w:val="17"/>
            <w:szCs w:val="17"/>
          </w:rPr>
          <w:t>www.jemena.com.au</w:t>
        </w:r>
      </w:hyperlink>
      <w:r w:rsidR="00266F8A">
        <w:rPr>
          <w:sz w:val="17"/>
          <w:szCs w:val="17"/>
        </w:rPr>
        <w:t>.</w:t>
      </w:r>
    </w:p>
    <w:p w14:paraId="68C67433" w14:textId="77777777" w:rsidR="0013402F" w:rsidRDefault="0013402F" w:rsidP="00266F8A">
      <w:pPr>
        <w:pStyle w:val="Heading2"/>
        <w:numPr>
          <w:ilvl w:val="0"/>
          <w:numId w:val="0"/>
        </w:numPr>
        <w:spacing w:after="120"/>
        <w:ind w:left="425"/>
        <w:rPr>
          <w:sz w:val="17"/>
          <w:szCs w:val="17"/>
        </w:rPr>
        <w:sectPr w:rsidR="0013402F" w:rsidSect="00E93D9E">
          <w:headerReference w:type="even" r:id="rId15"/>
          <w:headerReference w:type="default" r:id="rId16"/>
          <w:footerReference w:type="default" r:id="rId17"/>
          <w:footerReference w:type="first" r:id="rId18"/>
          <w:pgSz w:w="11906" w:h="16838" w:code="9"/>
          <w:pgMar w:top="1440" w:right="1440" w:bottom="1440" w:left="1440" w:header="283" w:footer="567" w:gutter="0"/>
          <w:cols w:space="145"/>
          <w:docGrid w:linePitch="360"/>
        </w:sectPr>
      </w:pPr>
    </w:p>
    <w:p w14:paraId="6E833ACD" w14:textId="5F47FB16" w:rsidR="00787FCD" w:rsidRPr="009C7A00" w:rsidRDefault="00787FCD" w:rsidP="00266F8A">
      <w:pPr>
        <w:pStyle w:val="Heading2"/>
        <w:numPr>
          <w:ilvl w:val="0"/>
          <w:numId w:val="0"/>
        </w:numPr>
        <w:spacing w:after="120"/>
        <w:ind w:left="425"/>
        <w:rPr>
          <w:sz w:val="17"/>
          <w:szCs w:val="17"/>
        </w:rPr>
      </w:pPr>
    </w:p>
    <w:sectPr w:rsidR="00787FCD" w:rsidRPr="009C7A00" w:rsidSect="0013402F">
      <w:type w:val="continuous"/>
      <w:pgSz w:w="11906" w:h="16838" w:code="9"/>
      <w:pgMar w:top="2127" w:right="1134" w:bottom="1134" w:left="1134" w:header="964" w:footer="567" w:gutter="0"/>
      <w:cols w:num="3" w:space="1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04B4" w14:textId="77777777" w:rsidR="00950C60" w:rsidRDefault="00950C60">
      <w:r>
        <w:separator/>
      </w:r>
    </w:p>
  </w:endnote>
  <w:endnote w:type="continuationSeparator" w:id="0">
    <w:p w14:paraId="0E47EC4D" w14:textId="77777777" w:rsidR="00950C60" w:rsidRDefault="00950C60">
      <w:r>
        <w:continuationSeparator/>
      </w:r>
    </w:p>
  </w:endnote>
  <w:endnote w:type="continuationNotice" w:id="1">
    <w:p w14:paraId="7018DDA9" w14:textId="77777777" w:rsidR="00950C60" w:rsidRDefault="00950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82B8" w14:textId="729F25DE" w:rsidR="00E93D9E" w:rsidRPr="00E93D9E" w:rsidRDefault="00E93D9E">
    <w:pPr>
      <w:pStyle w:val="Footer"/>
      <w:rPr>
        <w:b w:val="0"/>
        <w:bCs w:val="0"/>
        <w:sz w:val="16"/>
        <w:szCs w:val="16"/>
      </w:rPr>
    </w:pPr>
    <w:r>
      <w:t xml:space="preserve"> </w:t>
    </w:r>
    <w:r w:rsidRPr="00E93D9E">
      <w:rPr>
        <w:b w:val="0"/>
        <w:bCs w:val="0"/>
        <w:sz w:val="16"/>
        <w:szCs w:val="16"/>
      </w:rPr>
      <w:t xml:space="preserve">Page </w:t>
    </w:r>
    <w:sdt>
      <w:sdtPr>
        <w:rPr>
          <w:b w:val="0"/>
          <w:bCs w:val="0"/>
          <w:sz w:val="16"/>
          <w:szCs w:val="16"/>
        </w:rPr>
        <w:id w:val="1108080070"/>
        <w:docPartObj>
          <w:docPartGallery w:val="Page Numbers (Bottom of Page)"/>
          <w:docPartUnique/>
        </w:docPartObj>
      </w:sdtPr>
      <w:sdtEndPr>
        <w:rPr>
          <w:noProof/>
        </w:rPr>
      </w:sdtEndPr>
      <w:sdtContent>
        <w:r w:rsidRPr="00E93D9E">
          <w:rPr>
            <w:b w:val="0"/>
            <w:bCs w:val="0"/>
            <w:sz w:val="16"/>
            <w:szCs w:val="16"/>
          </w:rPr>
          <w:fldChar w:fldCharType="begin"/>
        </w:r>
        <w:r w:rsidRPr="00E93D9E">
          <w:rPr>
            <w:b w:val="0"/>
            <w:bCs w:val="0"/>
            <w:sz w:val="16"/>
            <w:szCs w:val="16"/>
          </w:rPr>
          <w:instrText xml:space="preserve"> PAGE   \* MERGEFORMAT </w:instrText>
        </w:r>
        <w:r w:rsidRPr="00E93D9E">
          <w:rPr>
            <w:b w:val="0"/>
            <w:bCs w:val="0"/>
            <w:sz w:val="16"/>
            <w:szCs w:val="16"/>
          </w:rPr>
          <w:fldChar w:fldCharType="separate"/>
        </w:r>
        <w:r w:rsidRPr="00E93D9E">
          <w:rPr>
            <w:b w:val="0"/>
            <w:bCs w:val="0"/>
            <w:noProof/>
            <w:sz w:val="16"/>
            <w:szCs w:val="16"/>
          </w:rPr>
          <w:t>2</w:t>
        </w:r>
        <w:r w:rsidRPr="00E93D9E">
          <w:rPr>
            <w:b w:val="0"/>
            <w:bCs w:val="0"/>
            <w:noProof/>
            <w:sz w:val="16"/>
            <w:szCs w:val="16"/>
          </w:rPr>
          <w:fldChar w:fldCharType="end"/>
        </w:r>
        <w:r w:rsidRPr="00E93D9E">
          <w:rPr>
            <w:b w:val="0"/>
            <w:bCs w:val="0"/>
            <w:noProof/>
            <w:sz w:val="16"/>
            <w:szCs w:val="16"/>
          </w:rPr>
          <w:t xml:space="preserve"> of 3</w:t>
        </w:r>
      </w:sdtContent>
    </w:sdt>
  </w:p>
  <w:p w14:paraId="5819C330" w14:textId="798C5E95" w:rsidR="563347D5" w:rsidRPr="00E93D9E" w:rsidRDefault="563347D5" w:rsidP="563347D5">
    <w:pPr>
      <w:pStyle w:val="Footer"/>
      <w:rPr>
        <w:b w:val="0"/>
        <w:bCs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A5D" w14:textId="08C23C32" w:rsidR="00E93D9E" w:rsidRPr="00E93D9E" w:rsidRDefault="00E93D9E">
    <w:pPr>
      <w:pStyle w:val="Footer"/>
      <w:rPr>
        <w:b w:val="0"/>
        <w:bCs w:val="0"/>
      </w:rPr>
    </w:pPr>
    <w:r w:rsidRPr="00E93D9E">
      <w:rPr>
        <w:b w:val="0"/>
        <w:bCs w:val="0"/>
      </w:rPr>
      <w:t xml:space="preserve">Page </w:t>
    </w:r>
    <w:sdt>
      <w:sdtPr>
        <w:rPr>
          <w:b w:val="0"/>
          <w:bCs w:val="0"/>
        </w:rPr>
        <w:id w:val="-1884470271"/>
        <w:docPartObj>
          <w:docPartGallery w:val="Page Numbers (Bottom of Page)"/>
          <w:docPartUnique/>
        </w:docPartObj>
      </w:sdtPr>
      <w:sdtEndPr>
        <w:rPr>
          <w:noProof/>
        </w:rPr>
      </w:sdtEndPr>
      <w:sdtContent>
        <w:r w:rsidRPr="00E93D9E">
          <w:rPr>
            <w:b w:val="0"/>
            <w:bCs w:val="0"/>
          </w:rPr>
          <w:fldChar w:fldCharType="begin"/>
        </w:r>
        <w:r w:rsidRPr="00E93D9E">
          <w:rPr>
            <w:b w:val="0"/>
            <w:bCs w:val="0"/>
          </w:rPr>
          <w:instrText xml:space="preserve"> PAGE   \* MERGEFORMAT </w:instrText>
        </w:r>
        <w:r w:rsidRPr="00E93D9E">
          <w:rPr>
            <w:b w:val="0"/>
            <w:bCs w:val="0"/>
          </w:rPr>
          <w:fldChar w:fldCharType="separate"/>
        </w:r>
        <w:r w:rsidRPr="00E93D9E">
          <w:rPr>
            <w:b w:val="0"/>
            <w:bCs w:val="0"/>
            <w:noProof/>
          </w:rPr>
          <w:t>2</w:t>
        </w:r>
        <w:r w:rsidRPr="00E93D9E">
          <w:rPr>
            <w:b w:val="0"/>
            <w:bCs w:val="0"/>
            <w:noProof/>
          </w:rPr>
          <w:fldChar w:fldCharType="end"/>
        </w:r>
      </w:sdtContent>
    </w:sdt>
  </w:p>
  <w:p w14:paraId="72616ED8" w14:textId="6B4038B5" w:rsidR="007E54B1" w:rsidRPr="00E93D9E" w:rsidRDefault="007E54B1" w:rsidP="00E9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C68F" w14:textId="77777777" w:rsidR="00950C60" w:rsidRDefault="00950C60">
      <w:r>
        <w:separator/>
      </w:r>
    </w:p>
  </w:footnote>
  <w:footnote w:type="continuationSeparator" w:id="0">
    <w:p w14:paraId="4F37C09B" w14:textId="77777777" w:rsidR="00950C60" w:rsidRDefault="00950C60">
      <w:r>
        <w:continuationSeparator/>
      </w:r>
    </w:p>
  </w:footnote>
  <w:footnote w:type="continuationNotice" w:id="1">
    <w:p w14:paraId="71310AE8" w14:textId="77777777" w:rsidR="00950C60" w:rsidRDefault="00950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69C2" w14:textId="77777777" w:rsidR="007E54B1" w:rsidRDefault="00000000">
    <w:pPr>
      <w:pStyle w:val="Header"/>
    </w:pPr>
    <w:r>
      <w:rPr>
        <w:noProof/>
      </w:rPr>
      <w:pict w14:anchorId="5ABAB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50" type="#_x0000_t136" style="position:absolute;margin-left:0;margin-top:0;width:566.15pt;height:113.2pt;rotation:315;z-index:-251658752;mso-position-horizontal:center;mso-position-horizontal-relative:margin;mso-position-vertical:center;mso-position-vertical-relative:margin" o:allowincell="f" fillcolor="silver" stroked="f">
          <v:fill opacity=".5"/>
          <v:textpath style="font-family:&quot;Arial&quot;;font-size:1pt" string="Pro For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4691"/>
      <w:gridCol w:w="1326"/>
    </w:tblGrid>
    <w:tr w:rsidR="00FE68D4" w14:paraId="2395C266" w14:textId="77777777" w:rsidTr="00FE68D4">
      <w:tc>
        <w:tcPr>
          <w:tcW w:w="3209" w:type="dxa"/>
        </w:tcPr>
        <w:p w14:paraId="32A1C846" w14:textId="029AF8F9" w:rsidR="00FE68D4" w:rsidRDefault="00FE68D4" w:rsidP="007F1519">
          <w:pPr>
            <w:pStyle w:val="Header"/>
            <w:rPr>
              <w:color w:val="E36C0A" w:themeColor="accent6" w:themeShade="BF"/>
              <w:sz w:val="18"/>
            </w:rPr>
          </w:pPr>
        </w:p>
      </w:tc>
      <w:tc>
        <w:tcPr>
          <w:tcW w:w="5013" w:type="dxa"/>
        </w:tcPr>
        <w:p w14:paraId="038CE86B" w14:textId="4E53DEE6" w:rsidR="00FE68D4" w:rsidRPr="0023108A" w:rsidRDefault="00FE68D4" w:rsidP="007F1519">
          <w:pPr>
            <w:pStyle w:val="Header"/>
            <w:rPr>
              <w:color w:val="E36C0A" w:themeColor="accent6" w:themeShade="BF"/>
              <w:sz w:val="24"/>
              <w:szCs w:val="24"/>
            </w:rPr>
          </w:pPr>
        </w:p>
      </w:tc>
      <w:tc>
        <w:tcPr>
          <w:tcW w:w="1406" w:type="dxa"/>
        </w:tcPr>
        <w:p w14:paraId="4FBD132F" w14:textId="27DB9B6E" w:rsidR="00FE68D4" w:rsidRDefault="00FE68D4" w:rsidP="007F1519">
          <w:pPr>
            <w:pStyle w:val="Header"/>
            <w:rPr>
              <w:color w:val="E36C0A" w:themeColor="accent6" w:themeShade="BF"/>
              <w:sz w:val="18"/>
            </w:rPr>
          </w:pPr>
        </w:p>
      </w:tc>
    </w:tr>
  </w:tbl>
  <w:p w14:paraId="178A4FCB" w14:textId="2E2850AB" w:rsidR="009C7A00" w:rsidRPr="008A2DAA" w:rsidRDefault="009C7A00" w:rsidP="007F1519">
    <w:pPr>
      <w:pStyle w:val="Header"/>
      <w:rPr>
        <w:color w:val="E36C0A" w:themeColor="accent6" w:themeShade="B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MessageHeader"/>
      <w:lvlText w:val="(%1)"/>
      <w:lvlJc w:val="left"/>
      <w:pPr>
        <w:tabs>
          <w:tab w:val="num" w:pos="720"/>
        </w:tabs>
        <w:ind w:left="720" w:hanging="720"/>
      </w:pPr>
      <w:rPr>
        <w:rFonts w:ascii="Times New Roman" w:hAnsi="Times New Roman" w:hint="default"/>
      </w:rPr>
    </w:lvl>
  </w:abstractNum>
  <w:abstractNum w:abstractNumId="1" w15:restartNumberingAfterBreak="0">
    <w:nsid w:val="FFFFFF80"/>
    <w:multiLevelType w:val="singleLevel"/>
    <w:tmpl w:val="C1CAD39A"/>
    <w:lvl w:ilvl="0">
      <w:start w:val="1"/>
      <w:numFmt w:val="bullet"/>
      <w:pStyle w:val="ListContinue"/>
      <w:lvlText w:val=""/>
      <w:lvlJc w:val="left"/>
      <w:pPr>
        <w:tabs>
          <w:tab w:val="num" w:pos="720"/>
        </w:tabs>
        <w:ind w:left="720" w:hanging="720"/>
      </w:pPr>
      <w:rPr>
        <w:rFonts w:ascii="Wingdings" w:hAnsi="Wingdings" w:hint="default"/>
      </w:rPr>
    </w:lvl>
  </w:abstractNum>
  <w:abstractNum w:abstractNumId="2" w15:restartNumberingAfterBreak="0">
    <w:nsid w:val="FFFFFF81"/>
    <w:multiLevelType w:val="singleLevel"/>
    <w:tmpl w:val="3ABCBE2E"/>
    <w:lvl w:ilvl="0">
      <w:start w:val="1"/>
      <w:numFmt w:val="bullet"/>
      <w:pStyle w:val="ListBullet5"/>
      <w:lvlText w:val=""/>
      <w:lvlJc w:val="left"/>
      <w:pPr>
        <w:tabs>
          <w:tab w:val="num" w:pos="720"/>
        </w:tabs>
        <w:ind w:left="720" w:hanging="720"/>
      </w:pPr>
      <w:rPr>
        <w:rFonts w:ascii="Wingdings" w:hAnsi="Wingdings" w:hint="default"/>
      </w:rPr>
    </w:lvl>
  </w:abstractNum>
  <w:abstractNum w:abstractNumId="3" w15:restartNumberingAfterBreak="0">
    <w:nsid w:val="FFFFFF82"/>
    <w:multiLevelType w:val="singleLevel"/>
    <w:tmpl w:val="40123D0A"/>
    <w:lvl w:ilvl="0">
      <w:start w:val="1"/>
      <w:numFmt w:val="bullet"/>
      <w:pStyle w:val="ListBullet4"/>
      <w:lvlText w:val=""/>
      <w:lvlJc w:val="left"/>
      <w:pPr>
        <w:tabs>
          <w:tab w:val="num" w:pos="720"/>
        </w:tabs>
        <w:ind w:left="720" w:hanging="720"/>
      </w:pPr>
      <w:rPr>
        <w:rFonts w:ascii="Wingdings" w:hAnsi="Wingdings" w:hint="default"/>
      </w:rPr>
    </w:lvl>
  </w:abstractNum>
  <w:abstractNum w:abstractNumId="4" w15:restartNumberingAfterBreak="0">
    <w:nsid w:val="FFFFFF83"/>
    <w:multiLevelType w:val="singleLevel"/>
    <w:tmpl w:val="CA18A8B0"/>
    <w:lvl w:ilvl="0">
      <w:start w:val="1"/>
      <w:numFmt w:val="bullet"/>
      <w:pStyle w:val="ListBullet3"/>
      <w:lvlText w:val=""/>
      <w:lvlJc w:val="left"/>
      <w:pPr>
        <w:tabs>
          <w:tab w:val="num" w:pos="720"/>
        </w:tabs>
        <w:ind w:left="720" w:hanging="720"/>
      </w:pPr>
      <w:rPr>
        <w:rFonts w:ascii="Symbol" w:hAnsi="Symbol" w:hint="default"/>
        <w:color w:val="auto"/>
      </w:rPr>
    </w:lvl>
  </w:abstractNum>
  <w:abstractNum w:abstractNumId="5" w15:restartNumberingAfterBreak="0">
    <w:nsid w:val="FFFFFF89"/>
    <w:multiLevelType w:val="singleLevel"/>
    <w:tmpl w:val="6532C384"/>
    <w:lvl w:ilvl="0">
      <w:start w:val="1"/>
      <w:numFmt w:val="bullet"/>
      <w:pStyle w:val="ListBullet2"/>
      <w:lvlText w:val=""/>
      <w:lvlJc w:val="left"/>
      <w:pPr>
        <w:tabs>
          <w:tab w:val="num" w:pos="720"/>
        </w:tabs>
        <w:ind w:left="720" w:hanging="720"/>
      </w:pPr>
      <w:rPr>
        <w:rFonts w:ascii="Symbol" w:hAnsi="Symbol" w:hint="default"/>
      </w:rPr>
    </w:lvl>
  </w:abstractNum>
  <w:abstractNum w:abstractNumId="6" w15:restartNumberingAfterBreak="0">
    <w:nsid w:val="0A463DB2"/>
    <w:multiLevelType w:val="multilevel"/>
    <w:tmpl w:val="34424D9C"/>
    <w:lvl w:ilvl="0">
      <w:start w:val="1"/>
      <w:numFmt w:val="decimal"/>
      <w:pStyle w:val="Schedule"/>
      <w:lvlText w:val="Schedule %1"/>
      <w:lvlJc w:val="left"/>
      <w:pPr>
        <w:tabs>
          <w:tab w:val="num" w:pos="2160"/>
        </w:tabs>
        <w:ind w:left="737" w:hanging="737"/>
      </w:pPr>
      <w:rPr>
        <w:rFonts w:ascii="Arial" w:hAnsi="Arial" w:cs="Arial" w:hint="default"/>
        <w:b/>
        <w:bCs/>
        <w:i w:val="0"/>
        <w:iCs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val="0"/>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hint="default"/>
        <w:b w:val="0"/>
      </w:rPr>
    </w:lvl>
    <w:lvl w:ilvl="3">
      <w:start w:val="1"/>
      <w:numFmt w:val="lowerLetter"/>
      <w:pStyle w:val="ScheduleHeading3"/>
      <w:lvlText w:val="(%4)"/>
      <w:lvlJc w:val="left"/>
      <w:pPr>
        <w:tabs>
          <w:tab w:val="num" w:pos="1474"/>
        </w:tabs>
        <w:ind w:left="1474" w:hanging="737"/>
      </w:pPr>
      <w:rPr>
        <w:rFonts w:hint="default"/>
        <w:b w:val="0"/>
      </w:rPr>
    </w:lvl>
    <w:lvl w:ilvl="4">
      <w:start w:val="1"/>
      <w:numFmt w:val="lowerRoman"/>
      <w:pStyle w:val="ScheduleHeading4"/>
      <w:lvlText w:val="(%5)"/>
      <w:lvlJc w:val="left"/>
      <w:pPr>
        <w:tabs>
          <w:tab w:val="num" w:pos="1276"/>
        </w:tabs>
        <w:ind w:left="1276" w:hanging="425"/>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F91E09"/>
    <w:multiLevelType w:val="multilevel"/>
    <w:tmpl w:val="019ACC44"/>
    <w:lvl w:ilvl="0">
      <w:numFmt w:val="none"/>
      <w:lvlText w:val=""/>
      <w:lvlJc w:val="left"/>
      <w:pPr>
        <w:tabs>
          <w:tab w:val="num" w:pos="360"/>
        </w:tabs>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24DD703D"/>
    <w:multiLevelType w:val="multilevel"/>
    <w:tmpl w:val="78967A0C"/>
    <w:lvl w:ilvl="0">
      <w:start w:val="1"/>
      <w:numFmt w:val="decimal"/>
      <w:pStyle w:val="Heading1"/>
      <w:lvlText w:val="%1"/>
      <w:lvlJc w:val="left"/>
      <w:pPr>
        <w:tabs>
          <w:tab w:val="num" w:pos="425"/>
        </w:tabs>
        <w:ind w:left="425" w:hanging="425"/>
      </w:pPr>
      <w:rPr>
        <w:rFonts w:ascii="Arial" w:hAnsi="Arial" w:hint="default"/>
        <w:color w:val="173583"/>
        <w:sz w:val="17"/>
      </w:rPr>
    </w:lvl>
    <w:lvl w:ilvl="1">
      <w:start w:val="1"/>
      <w:numFmt w:val="decimal"/>
      <w:pStyle w:val="Heading2"/>
      <w:lvlText w:val="%1.%2"/>
      <w:lvlJc w:val="left"/>
      <w:pPr>
        <w:tabs>
          <w:tab w:val="num" w:pos="425"/>
        </w:tabs>
        <w:ind w:left="425" w:hanging="425"/>
      </w:pPr>
      <w:rPr>
        <w:rFonts w:ascii="Arial" w:hAnsi="Arial" w:hint="default"/>
        <w:sz w:val="17"/>
      </w:rPr>
    </w:lvl>
    <w:lvl w:ilvl="2">
      <w:start w:val="1"/>
      <w:numFmt w:val="lowerLetter"/>
      <w:pStyle w:val="Heading3"/>
      <w:lvlText w:val="(%3)"/>
      <w:lvlJc w:val="left"/>
      <w:pPr>
        <w:tabs>
          <w:tab w:val="num" w:pos="851"/>
        </w:tabs>
        <w:ind w:left="851" w:hanging="426"/>
      </w:pPr>
      <w:rPr>
        <w:rFonts w:ascii="Arial" w:hAnsi="Arial" w:hint="default"/>
        <w:b w:val="0"/>
        <w:sz w:val="17"/>
      </w:rPr>
    </w:lvl>
    <w:lvl w:ilvl="3">
      <w:start w:val="1"/>
      <w:numFmt w:val="lowerRoman"/>
      <w:pStyle w:val="Heading4"/>
      <w:lvlText w:val="(%4)"/>
      <w:lvlJc w:val="left"/>
      <w:pPr>
        <w:tabs>
          <w:tab w:val="num" w:pos="1276"/>
        </w:tabs>
        <w:ind w:left="1276" w:hanging="425"/>
      </w:pPr>
      <w:rPr>
        <w:rFonts w:hint="default"/>
        <w:sz w:val="17"/>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58E0BD3"/>
    <w:multiLevelType w:val="multilevel"/>
    <w:tmpl w:val="3A60DD0E"/>
    <w:lvl w:ilvl="0">
      <w:numFmt w:val="none"/>
      <w:lvlText w:val=""/>
      <w:lvlJc w:val="left"/>
      <w:pPr>
        <w:tabs>
          <w:tab w:val="num" w:pos="360"/>
        </w:tabs>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369B085A"/>
    <w:multiLevelType w:val="multilevel"/>
    <w:tmpl w:val="0C09001D"/>
    <w:styleLink w:val="Numberedbulle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C001388"/>
    <w:multiLevelType w:val="hybridMultilevel"/>
    <w:tmpl w:val="EBB2D1BC"/>
    <w:lvl w:ilvl="0" w:tplc="40EACB16">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5A7286"/>
    <w:multiLevelType w:val="multilevel"/>
    <w:tmpl w:val="C1DC869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sz w:val="21"/>
        <w:szCs w:val="21"/>
      </w:rPr>
    </w:lvl>
    <w:lvl w:ilvl="2">
      <w:start w:val="1"/>
      <w:numFmt w:val="lowerLetter"/>
      <w:pStyle w:val="AllensHeading3"/>
      <w:lvlText w:val="(%3)"/>
      <w:lvlJc w:val="left"/>
      <w:pPr>
        <w:tabs>
          <w:tab w:val="num" w:pos="1419"/>
        </w:tabs>
        <w:ind w:left="1419" w:hanging="709"/>
      </w:pPr>
      <w:rPr>
        <w:rFonts w:hint="default"/>
        <w:b w: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3" w15:restartNumberingAfterBreak="0">
    <w:nsid w:val="50422C3B"/>
    <w:multiLevelType w:val="hybridMultilevel"/>
    <w:tmpl w:val="0E3A0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0500A7"/>
    <w:multiLevelType w:val="hybridMultilevel"/>
    <w:tmpl w:val="D7569154"/>
    <w:lvl w:ilvl="0" w:tplc="1EEC96D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7DC30AF"/>
    <w:multiLevelType w:val="multilevel"/>
    <w:tmpl w:val="291C7D74"/>
    <w:lvl w:ilvl="0">
      <w:start w:val="1"/>
      <w:numFmt w:val="decimal"/>
      <w:pStyle w:val="BodyTextIndent3"/>
      <w:lvlText w:val="%1."/>
      <w:lvlJc w:val="left"/>
      <w:pPr>
        <w:tabs>
          <w:tab w:val="num" w:pos="720"/>
        </w:tabs>
        <w:ind w:left="720" w:hanging="720"/>
      </w:pPr>
      <w:rPr>
        <w:rFonts w:ascii="Times New Roman" w:hAnsi="Times New Roman" w:cs="Times New Roman"/>
        <w:b w:val="0"/>
        <w:i w:val="0"/>
        <w:sz w:val="24"/>
        <w:u w:val="none"/>
      </w:rPr>
    </w:lvl>
    <w:lvl w:ilvl="1">
      <w:start w:val="1"/>
      <w:numFmt w:val="decimal"/>
      <w:pStyle w:val="Level11"/>
      <w:lvlText w:val="%1.%2"/>
      <w:lvlJc w:val="left"/>
      <w:pPr>
        <w:tabs>
          <w:tab w:val="num" w:pos="720"/>
        </w:tabs>
        <w:ind w:left="720" w:hanging="720"/>
      </w:pPr>
      <w:rPr>
        <w:rFonts w:ascii="Times New Roman" w:hAnsi="Times New Roman" w:cs="Times New Roman"/>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b w:val="0"/>
        <w:i w:val="0"/>
        <w:sz w:val="24"/>
        <w:u w:val="none"/>
      </w:rPr>
    </w:lvl>
    <w:lvl w:ilvl="3">
      <w:start w:val="1"/>
      <w:numFmt w:val="lowerRoman"/>
      <w:pStyle w:val="Level11"/>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0"/>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16" w15:restartNumberingAfterBreak="0">
    <w:nsid w:val="6ABC9D4E"/>
    <w:multiLevelType w:val="multilevel"/>
    <w:tmpl w:val="DF4A9D0E"/>
    <w:lvl w:ilvl="0">
      <w:numFmt w:val="none"/>
      <w:lvlText w:val=""/>
      <w:lvlJc w:val="left"/>
      <w:pPr>
        <w:tabs>
          <w:tab w:val="num" w:pos="360"/>
        </w:tabs>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6EDA7F23"/>
    <w:multiLevelType w:val="singleLevel"/>
    <w:tmpl w:val="CB9A9228"/>
    <w:name w:val="BDWLevels"/>
    <w:lvl w:ilvl="0">
      <w:start w:val="1"/>
      <w:numFmt w:val="bullet"/>
      <w:lvlText w:val=""/>
      <w:lvlJc w:val="left"/>
      <w:pPr>
        <w:tabs>
          <w:tab w:val="num" w:pos="720"/>
        </w:tabs>
        <w:ind w:left="720" w:hanging="720"/>
      </w:pPr>
      <w:rPr>
        <w:rFonts w:ascii="Symbol" w:hAnsi="Symbol" w:hint="default"/>
      </w:rPr>
    </w:lvl>
  </w:abstractNum>
  <w:num w:numId="1" w16cid:durableId="1839686189">
    <w:abstractNumId w:val="9"/>
  </w:num>
  <w:num w:numId="2" w16cid:durableId="1022979977">
    <w:abstractNumId w:val="16"/>
  </w:num>
  <w:num w:numId="3" w16cid:durableId="311561626">
    <w:abstractNumId w:val="7"/>
  </w:num>
  <w:num w:numId="4" w16cid:durableId="1401171218">
    <w:abstractNumId w:val="11"/>
  </w:num>
  <w:num w:numId="5" w16cid:durableId="1465541967">
    <w:abstractNumId w:val="8"/>
  </w:num>
  <w:num w:numId="6" w16cid:durableId="1042511653">
    <w:abstractNumId w:val="14"/>
  </w:num>
  <w:num w:numId="7" w16cid:durableId="1919319450">
    <w:abstractNumId w:val="15"/>
  </w:num>
  <w:num w:numId="8" w16cid:durableId="1009211553">
    <w:abstractNumId w:val="5"/>
  </w:num>
  <w:num w:numId="9" w16cid:durableId="515509903">
    <w:abstractNumId w:val="4"/>
  </w:num>
  <w:num w:numId="10" w16cid:durableId="1836072790">
    <w:abstractNumId w:val="3"/>
  </w:num>
  <w:num w:numId="11" w16cid:durableId="1118066757">
    <w:abstractNumId w:val="2"/>
  </w:num>
  <w:num w:numId="12" w16cid:durableId="1521045545">
    <w:abstractNumId w:val="1"/>
  </w:num>
  <w:num w:numId="13" w16cid:durableId="1162309726">
    <w:abstractNumId w:val="0"/>
  </w:num>
  <w:num w:numId="14" w16cid:durableId="220143938">
    <w:abstractNumId w:val="6"/>
  </w:num>
  <w:num w:numId="15" w16cid:durableId="1324047445">
    <w:abstractNumId w:val="12"/>
  </w:num>
  <w:num w:numId="16" w16cid:durableId="382952100">
    <w:abstractNumId w:val="10"/>
  </w:num>
  <w:num w:numId="17" w16cid:durableId="445463603">
    <w:abstractNumId w:val="8"/>
  </w:num>
  <w:num w:numId="18" w16cid:durableId="1744645803">
    <w:abstractNumId w:val="8"/>
  </w:num>
  <w:num w:numId="19" w16cid:durableId="887031749">
    <w:abstractNumId w:val="8"/>
  </w:num>
  <w:num w:numId="20" w16cid:durableId="326516583">
    <w:abstractNumId w:val="8"/>
  </w:num>
  <w:num w:numId="21" w16cid:durableId="556162556">
    <w:abstractNumId w:val="8"/>
  </w:num>
  <w:num w:numId="22" w16cid:durableId="1730615307">
    <w:abstractNumId w:val="8"/>
  </w:num>
  <w:num w:numId="23" w16cid:durableId="750466834">
    <w:abstractNumId w:val="8"/>
  </w:num>
  <w:num w:numId="24" w16cid:durableId="1214199472">
    <w:abstractNumId w:val="8"/>
  </w:num>
  <w:num w:numId="25" w16cid:durableId="6314161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C"/>
    <w:rsid w:val="00000F73"/>
    <w:rsid w:val="00001FE7"/>
    <w:rsid w:val="00002B49"/>
    <w:rsid w:val="00005743"/>
    <w:rsid w:val="00010622"/>
    <w:rsid w:val="00012504"/>
    <w:rsid w:val="000160CD"/>
    <w:rsid w:val="00016116"/>
    <w:rsid w:val="000207D9"/>
    <w:rsid w:val="00024D4A"/>
    <w:rsid w:val="00025A45"/>
    <w:rsid w:val="00027732"/>
    <w:rsid w:val="00030F62"/>
    <w:rsid w:val="00031A00"/>
    <w:rsid w:val="00031C9C"/>
    <w:rsid w:val="00034B3E"/>
    <w:rsid w:val="000350DA"/>
    <w:rsid w:val="00035869"/>
    <w:rsid w:val="0003628B"/>
    <w:rsid w:val="0004154F"/>
    <w:rsid w:val="00043B09"/>
    <w:rsid w:val="00044028"/>
    <w:rsid w:val="000449D9"/>
    <w:rsid w:val="000468E4"/>
    <w:rsid w:val="00053C61"/>
    <w:rsid w:val="00054FCC"/>
    <w:rsid w:val="00057DA6"/>
    <w:rsid w:val="0006377B"/>
    <w:rsid w:val="00065856"/>
    <w:rsid w:val="000726D8"/>
    <w:rsid w:val="00072BF2"/>
    <w:rsid w:val="000735D4"/>
    <w:rsid w:val="00073696"/>
    <w:rsid w:val="00075477"/>
    <w:rsid w:val="00075586"/>
    <w:rsid w:val="00080DF0"/>
    <w:rsid w:val="0008727D"/>
    <w:rsid w:val="00087E6D"/>
    <w:rsid w:val="0009538E"/>
    <w:rsid w:val="000A1525"/>
    <w:rsid w:val="000A4040"/>
    <w:rsid w:val="000A7A18"/>
    <w:rsid w:val="000A7D55"/>
    <w:rsid w:val="000A7FE7"/>
    <w:rsid w:val="000B16C9"/>
    <w:rsid w:val="000B443F"/>
    <w:rsid w:val="000B538A"/>
    <w:rsid w:val="000B6C44"/>
    <w:rsid w:val="000C52E7"/>
    <w:rsid w:val="000C7E1B"/>
    <w:rsid w:val="000D12A6"/>
    <w:rsid w:val="000D167A"/>
    <w:rsid w:val="000D3341"/>
    <w:rsid w:val="000D673B"/>
    <w:rsid w:val="000D6B57"/>
    <w:rsid w:val="000E0AA6"/>
    <w:rsid w:val="000E11AC"/>
    <w:rsid w:val="000E1F4B"/>
    <w:rsid w:val="000E2D49"/>
    <w:rsid w:val="000E329D"/>
    <w:rsid w:val="000E5E4A"/>
    <w:rsid w:val="000E65F3"/>
    <w:rsid w:val="000F0AD1"/>
    <w:rsid w:val="000F144A"/>
    <w:rsid w:val="000F4134"/>
    <w:rsid w:val="000F5F4B"/>
    <w:rsid w:val="000F786B"/>
    <w:rsid w:val="00102EB0"/>
    <w:rsid w:val="0010390B"/>
    <w:rsid w:val="0010614D"/>
    <w:rsid w:val="001076EA"/>
    <w:rsid w:val="00111EA5"/>
    <w:rsid w:val="00113117"/>
    <w:rsid w:val="00116B03"/>
    <w:rsid w:val="00120170"/>
    <w:rsid w:val="0012676C"/>
    <w:rsid w:val="0012706E"/>
    <w:rsid w:val="001323D6"/>
    <w:rsid w:val="0013402F"/>
    <w:rsid w:val="00136E23"/>
    <w:rsid w:val="0014113D"/>
    <w:rsid w:val="00141B7E"/>
    <w:rsid w:val="00144C26"/>
    <w:rsid w:val="001502C6"/>
    <w:rsid w:val="00153698"/>
    <w:rsid w:val="00156370"/>
    <w:rsid w:val="00157844"/>
    <w:rsid w:val="00162341"/>
    <w:rsid w:val="00163EA3"/>
    <w:rsid w:val="0016739C"/>
    <w:rsid w:val="00170DE2"/>
    <w:rsid w:val="00171BAD"/>
    <w:rsid w:val="0017710A"/>
    <w:rsid w:val="001809D8"/>
    <w:rsid w:val="00180AAF"/>
    <w:rsid w:val="001810DA"/>
    <w:rsid w:val="00182B76"/>
    <w:rsid w:val="00183CCA"/>
    <w:rsid w:val="00184943"/>
    <w:rsid w:val="001852EF"/>
    <w:rsid w:val="00185488"/>
    <w:rsid w:val="001872F5"/>
    <w:rsid w:val="00187AE1"/>
    <w:rsid w:val="00191B12"/>
    <w:rsid w:val="001A05C1"/>
    <w:rsid w:val="001A39DC"/>
    <w:rsid w:val="001B06B2"/>
    <w:rsid w:val="001B1657"/>
    <w:rsid w:val="001B4B0D"/>
    <w:rsid w:val="001B5720"/>
    <w:rsid w:val="001B6041"/>
    <w:rsid w:val="001B7CEB"/>
    <w:rsid w:val="001D1768"/>
    <w:rsid w:val="001D45B2"/>
    <w:rsid w:val="001D47C9"/>
    <w:rsid w:val="001D5B38"/>
    <w:rsid w:val="001D682C"/>
    <w:rsid w:val="001D78CC"/>
    <w:rsid w:val="001E1711"/>
    <w:rsid w:val="001E3296"/>
    <w:rsid w:val="001F0A0D"/>
    <w:rsid w:val="001F7C95"/>
    <w:rsid w:val="001F7CEC"/>
    <w:rsid w:val="001F7ED0"/>
    <w:rsid w:val="00201013"/>
    <w:rsid w:val="00201489"/>
    <w:rsid w:val="002015C4"/>
    <w:rsid w:val="0020207D"/>
    <w:rsid w:val="002031DF"/>
    <w:rsid w:val="0020443D"/>
    <w:rsid w:val="00207567"/>
    <w:rsid w:val="002111D9"/>
    <w:rsid w:val="002117AF"/>
    <w:rsid w:val="00213358"/>
    <w:rsid w:val="002138E2"/>
    <w:rsid w:val="002141E6"/>
    <w:rsid w:val="002153F6"/>
    <w:rsid w:val="002162FA"/>
    <w:rsid w:val="00217203"/>
    <w:rsid w:val="002175A0"/>
    <w:rsid w:val="00217796"/>
    <w:rsid w:val="0022567F"/>
    <w:rsid w:val="002258A7"/>
    <w:rsid w:val="0023108A"/>
    <w:rsid w:val="0023211F"/>
    <w:rsid w:val="00234A74"/>
    <w:rsid w:val="00244250"/>
    <w:rsid w:val="00251084"/>
    <w:rsid w:val="00252713"/>
    <w:rsid w:val="002536A8"/>
    <w:rsid w:val="00254464"/>
    <w:rsid w:val="00254F63"/>
    <w:rsid w:val="00261C16"/>
    <w:rsid w:val="00262EDE"/>
    <w:rsid w:val="00263482"/>
    <w:rsid w:val="00266F8A"/>
    <w:rsid w:val="002705F4"/>
    <w:rsid w:val="00270980"/>
    <w:rsid w:val="00274629"/>
    <w:rsid w:val="00275DA3"/>
    <w:rsid w:val="0027765F"/>
    <w:rsid w:val="0028097A"/>
    <w:rsid w:val="0028298B"/>
    <w:rsid w:val="00282CA2"/>
    <w:rsid w:val="00283575"/>
    <w:rsid w:val="00283C7E"/>
    <w:rsid w:val="0029358B"/>
    <w:rsid w:val="00294A38"/>
    <w:rsid w:val="00295EE7"/>
    <w:rsid w:val="00296A86"/>
    <w:rsid w:val="002A0A1B"/>
    <w:rsid w:val="002A1B46"/>
    <w:rsid w:val="002A3EEE"/>
    <w:rsid w:val="002A64BE"/>
    <w:rsid w:val="002A65FD"/>
    <w:rsid w:val="002A6D23"/>
    <w:rsid w:val="002B226F"/>
    <w:rsid w:val="002C2724"/>
    <w:rsid w:val="002C4482"/>
    <w:rsid w:val="002C467B"/>
    <w:rsid w:val="002C59B1"/>
    <w:rsid w:val="002C7E16"/>
    <w:rsid w:val="002D1CE4"/>
    <w:rsid w:val="002D3F47"/>
    <w:rsid w:val="002D66E2"/>
    <w:rsid w:val="002E0914"/>
    <w:rsid w:val="002E1050"/>
    <w:rsid w:val="002E4BC9"/>
    <w:rsid w:val="002E503F"/>
    <w:rsid w:val="002E5AD8"/>
    <w:rsid w:val="002E6468"/>
    <w:rsid w:val="002F4160"/>
    <w:rsid w:val="002F619A"/>
    <w:rsid w:val="002F79F7"/>
    <w:rsid w:val="00302007"/>
    <w:rsid w:val="00305D50"/>
    <w:rsid w:val="00306675"/>
    <w:rsid w:val="003070C0"/>
    <w:rsid w:val="0031333A"/>
    <w:rsid w:val="00313B04"/>
    <w:rsid w:val="00316F84"/>
    <w:rsid w:val="00320C52"/>
    <w:rsid w:val="003247CE"/>
    <w:rsid w:val="00325C81"/>
    <w:rsid w:val="00325F9A"/>
    <w:rsid w:val="00326950"/>
    <w:rsid w:val="00327DE8"/>
    <w:rsid w:val="00327EA4"/>
    <w:rsid w:val="0033109C"/>
    <w:rsid w:val="003314D9"/>
    <w:rsid w:val="003320A6"/>
    <w:rsid w:val="00334539"/>
    <w:rsid w:val="00336712"/>
    <w:rsid w:val="00337B1C"/>
    <w:rsid w:val="00337D53"/>
    <w:rsid w:val="00340A13"/>
    <w:rsid w:val="00351179"/>
    <w:rsid w:val="00353EE2"/>
    <w:rsid w:val="00355DA1"/>
    <w:rsid w:val="00356DD6"/>
    <w:rsid w:val="003601DD"/>
    <w:rsid w:val="00362058"/>
    <w:rsid w:val="003631D0"/>
    <w:rsid w:val="003642FE"/>
    <w:rsid w:val="00364F2E"/>
    <w:rsid w:val="003672CB"/>
    <w:rsid w:val="003745CB"/>
    <w:rsid w:val="00374AAD"/>
    <w:rsid w:val="00380555"/>
    <w:rsid w:val="00383E04"/>
    <w:rsid w:val="00384FD8"/>
    <w:rsid w:val="00390417"/>
    <w:rsid w:val="003908F0"/>
    <w:rsid w:val="00394DC8"/>
    <w:rsid w:val="003A0547"/>
    <w:rsid w:val="003A22D7"/>
    <w:rsid w:val="003A42FC"/>
    <w:rsid w:val="003A48BB"/>
    <w:rsid w:val="003A4A2A"/>
    <w:rsid w:val="003A63AF"/>
    <w:rsid w:val="003B2593"/>
    <w:rsid w:val="003B511A"/>
    <w:rsid w:val="003B51EB"/>
    <w:rsid w:val="003B67C3"/>
    <w:rsid w:val="003B680D"/>
    <w:rsid w:val="003B681C"/>
    <w:rsid w:val="003C003D"/>
    <w:rsid w:val="003C0D9E"/>
    <w:rsid w:val="003C26AB"/>
    <w:rsid w:val="003C5C34"/>
    <w:rsid w:val="003C5FBB"/>
    <w:rsid w:val="003C6206"/>
    <w:rsid w:val="003C67FB"/>
    <w:rsid w:val="003C6DF4"/>
    <w:rsid w:val="003C7ED3"/>
    <w:rsid w:val="003D172B"/>
    <w:rsid w:val="003D1DCC"/>
    <w:rsid w:val="003D330D"/>
    <w:rsid w:val="003D4EC9"/>
    <w:rsid w:val="003E018B"/>
    <w:rsid w:val="003E0329"/>
    <w:rsid w:val="003E0F63"/>
    <w:rsid w:val="003E1CDE"/>
    <w:rsid w:val="003E1DCE"/>
    <w:rsid w:val="003F5A35"/>
    <w:rsid w:val="003F618A"/>
    <w:rsid w:val="003F6A0E"/>
    <w:rsid w:val="004020D3"/>
    <w:rsid w:val="00403ADF"/>
    <w:rsid w:val="00404E6C"/>
    <w:rsid w:val="004059B5"/>
    <w:rsid w:val="00414147"/>
    <w:rsid w:val="00414931"/>
    <w:rsid w:val="0041514C"/>
    <w:rsid w:val="00421595"/>
    <w:rsid w:val="004223E2"/>
    <w:rsid w:val="00427203"/>
    <w:rsid w:val="0043105A"/>
    <w:rsid w:val="004314A9"/>
    <w:rsid w:val="00433425"/>
    <w:rsid w:val="00433DF2"/>
    <w:rsid w:val="0043580B"/>
    <w:rsid w:val="00435FD0"/>
    <w:rsid w:val="00436107"/>
    <w:rsid w:val="00442D53"/>
    <w:rsid w:val="00446240"/>
    <w:rsid w:val="0044705F"/>
    <w:rsid w:val="00447F48"/>
    <w:rsid w:val="004508AD"/>
    <w:rsid w:val="00451362"/>
    <w:rsid w:val="00453122"/>
    <w:rsid w:val="004637F3"/>
    <w:rsid w:val="00464E18"/>
    <w:rsid w:val="0047379D"/>
    <w:rsid w:val="00474640"/>
    <w:rsid w:val="0048226B"/>
    <w:rsid w:val="004837D9"/>
    <w:rsid w:val="00485295"/>
    <w:rsid w:val="00490E81"/>
    <w:rsid w:val="00494ED5"/>
    <w:rsid w:val="004953A5"/>
    <w:rsid w:val="00495F26"/>
    <w:rsid w:val="004A4D2A"/>
    <w:rsid w:val="004A5C0E"/>
    <w:rsid w:val="004A679B"/>
    <w:rsid w:val="004A7287"/>
    <w:rsid w:val="004A7517"/>
    <w:rsid w:val="004B0684"/>
    <w:rsid w:val="004B1232"/>
    <w:rsid w:val="004B2BFB"/>
    <w:rsid w:val="004B5A29"/>
    <w:rsid w:val="004C3464"/>
    <w:rsid w:val="004C6AD4"/>
    <w:rsid w:val="004D1714"/>
    <w:rsid w:val="004D1D28"/>
    <w:rsid w:val="004E0A27"/>
    <w:rsid w:val="004E1729"/>
    <w:rsid w:val="004E37AF"/>
    <w:rsid w:val="004E3C8B"/>
    <w:rsid w:val="004E6A05"/>
    <w:rsid w:val="004E79DF"/>
    <w:rsid w:val="004F11FE"/>
    <w:rsid w:val="004F30FA"/>
    <w:rsid w:val="004F77B3"/>
    <w:rsid w:val="004F7AAB"/>
    <w:rsid w:val="0050785E"/>
    <w:rsid w:val="00507D4A"/>
    <w:rsid w:val="005165CD"/>
    <w:rsid w:val="005207DB"/>
    <w:rsid w:val="0052446D"/>
    <w:rsid w:val="005259D0"/>
    <w:rsid w:val="00526D2A"/>
    <w:rsid w:val="0052764E"/>
    <w:rsid w:val="00530F09"/>
    <w:rsid w:val="0053233A"/>
    <w:rsid w:val="005356C8"/>
    <w:rsid w:val="00541CBB"/>
    <w:rsid w:val="00542CAD"/>
    <w:rsid w:val="00542E32"/>
    <w:rsid w:val="005432CF"/>
    <w:rsid w:val="00547011"/>
    <w:rsid w:val="00547F04"/>
    <w:rsid w:val="005518BE"/>
    <w:rsid w:val="00552452"/>
    <w:rsid w:val="0055400B"/>
    <w:rsid w:val="00554EDB"/>
    <w:rsid w:val="0056085F"/>
    <w:rsid w:val="00567898"/>
    <w:rsid w:val="00567FA4"/>
    <w:rsid w:val="00571156"/>
    <w:rsid w:val="00571AF9"/>
    <w:rsid w:val="00572B2F"/>
    <w:rsid w:val="00574CD4"/>
    <w:rsid w:val="005844E8"/>
    <w:rsid w:val="0058506F"/>
    <w:rsid w:val="00595F6C"/>
    <w:rsid w:val="005A098A"/>
    <w:rsid w:val="005A3E67"/>
    <w:rsid w:val="005A5F76"/>
    <w:rsid w:val="005A65EA"/>
    <w:rsid w:val="005B06E7"/>
    <w:rsid w:val="005B0F2E"/>
    <w:rsid w:val="005B1C82"/>
    <w:rsid w:val="005B6978"/>
    <w:rsid w:val="005C15BC"/>
    <w:rsid w:val="005D2A19"/>
    <w:rsid w:val="005D3264"/>
    <w:rsid w:val="005D5F49"/>
    <w:rsid w:val="005E0470"/>
    <w:rsid w:val="005E15D3"/>
    <w:rsid w:val="005E1D0D"/>
    <w:rsid w:val="005E53E6"/>
    <w:rsid w:val="005F2713"/>
    <w:rsid w:val="0060082A"/>
    <w:rsid w:val="00603661"/>
    <w:rsid w:val="00604073"/>
    <w:rsid w:val="00605B7A"/>
    <w:rsid w:val="0060658C"/>
    <w:rsid w:val="00612A8F"/>
    <w:rsid w:val="00615853"/>
    <w:rsid w:val="00620CE7"/>
    <w:rsid w:val="006211AC"/>
    <w:rsid w:val="00623571"/>
    <w:rsid w:val="006306EF"/>
    <w:rsid w:val="00633179"/>
    <w:rsid w:val="00636A9A"/>
    <w:rsid w:val="00636C32"/>
    <w:rsid w:val="00637DC7"/>
    <w:rsid w:val="00646428"/>
    <w:rsid w:val="00651A5B"/>
    <w:rsid w:val="00651ECD"/>
    <w:rsid w:val="00662A8F"/>
    <w:rsid w:val="00662BB3"/>
    <w:rsid w:val="00665CE4"/>
    <w:rsid w:val="0066628B"/>
    <w:rsid w:val="0067397D"/>
    <w:rsid w:val="00682F59"/>
    <w:rsid w:val="0068494B"/>
    <w:rsid w:val="00686899"/>
    <w:rsid w:val="0068775A"/>
    <w:rsid w:val="006902DE"/>
    <w:rsid w:val="00691DBD"/>
    <w:rsid w:val="00692BF9"/>
    <w:rsid w:val="006961E3"/>
    <w:rsid w:val="006A02A2"/>
    <w:rsid w:val="006A0E7B"/>
    <w:rsid w:val="006A5057"/>
    <w:rsid w:val="006A6F18"/>
    <w:rsid w:val="006B25BA"/>
    <w:rsid w:val="006B570D"/>
    <w:rsid w:val="006B7DCC"/>
    <w:rsid w:val="006C1E2F"/>
    <w:rsid w:val="006C2EA2"/>
    <w:rsid w:val="006D3FBD"/>
    <w:rsid w:val="006D43A5"/>
    <w:rsid w:val="006D6EF0"/>
    <w:rsid w:val="006D73F1"/>
    <w:rsid w:val="006E1255"/>
    <w:rsid w:val="006E1BA1"/>
    <w:rsid w:val="006E207D"/>
    <w:rsid w:val="006E6324"/>
    <w:rsid w:val="006E6A17"/>
    <w:rsid w:val="006F1E07"/>
    <w:rsid w:val="006F7876"/>
    <w:rsid w:val="006F7E6B"/>
    <w:rsid w:val="0070098C"/>
    <w:rsid w:val="00701962"/>
    <w:rsid w:val="00714265"/>
    <w:rsid w:val="0072137D"/>
    <w:rsid w:val="007214B5"/>
    <w:rsid w:val="00721AB9"/>
    <w:rsid w:val="007227F5"/>
    <w:rsid w:val="00722941"/>
    <w:rsid w:val="0072356D"/>
    <w:rsid w:val="00724516"/>
    <w:rsid w:val="00725F3C"/>
    <w:rsid w:val="007274E4"/>
    <w:rsid w:val="007277D4"/>
    <w:rsid w:val="00730CCC"/>
    <w:rsid w:val="00734E80"/>
    <w:rsid w:val="0073620B"/>
    <w:rsid w:val="00736775"/>
    <w:rsid w:val="00741435"/>
    <w:rsid w:val="0074164B"/>
    <w:rsid w:val="00746527"/>
    <w:rsid w:val="00747881"/>
    <w:rsid w:val="007507B2"/>
    <w:rsid w:val="00751354"/>
    <w:rsid w:val="0075383A"/>
    <w:rsid w:val="007540A5"/>
    <w:rsid w:val="00761406"/>
    <w:rsid w:val="0076557E"/>
    <w:rsid w:val="00765D9C"/>
    <w:rsid w:val="00766C76"/>
    <w:rsid w:val="0076709D"/>
    <w:rsid w:val="00767FE1"/>
    <w:rsid w:val="00771587"/>
    <w:rsid w:val="00772420"/>
    <w:rsid w:val="007756C0"/>
    <w:rsid w:val="00776CA1"/>
    <w:rsid w:val="00780B4E"/>
    <w:rsid w:val="0078244C"/>
    <w:rsid w:val="007828B5"/>
    <w:rsid w:val="00782E7F"/>
    <w:rsid w:val="00785A62"/>
    <w:rsid w:val="0078684C"/>
    <w:rsid w:val="00787FCD"/>
    <w:rsid w:val="00792518"/>
    <w:rsid w:val="0079285E"/>
    <w:rsid w:val="0079536A"/>
    <w:rsid w:val="007A03FA"/>
    <w:rsid w:val="007A17D5"/>
    <w:rsid w:val="007A5714"/>
    <w:rsid w:val="007A7BF1"/>
    <w:rsid w:val="007B000E"/>
    <w:rsid w:val="007B2085"/>
    <w:rsid w:val="007B2565"/>
    <w:rsid w:val="007B2666"/>
    <w:rsid w:val="007B3520"/>
    <w:rsid w:val="007B484A"/>
    <w:rsid w:val="007B6479"/>
    <w:rsid w:val="007B6549"/>
    <w:rsid w:val="007B7492"/>
    <w:rsid w:val="007C0434"/>
    <w:rsid w:val="007C17B4"/>
    <w:rsid w:val="007C3D38"/>
    <w:rsid w:val="007C4C70"/>
    <w:rsid w:val="007D11EF"/>
    <w:rsid w:val="007D3900"/>
    <w:rsid w:val="007D74CC"/>
    <w:rsid w:val="007E0AA6"/>
    <w:rsid w:val="007E0FA4"/>
    <w:rsid w:val="007E2406"/>
    <w:rsid w:val="007E4110"/>
    <w:rsid w:val="007E54B1"/>
    <w:rsid w:val="007E5919"/>
    <w:rsid w:val="007F0BE6"/>
    <w:rsid w:val="007F1519"/>
    <w:rsid w:val="007F3CA5"/>
    <w:rsid w:val="007F4241"/>
    <w:rsid w:val="007F5470"/>
    <w:rsid w:val="007F7CCF"/>
    <w:rsid w:val="008019F5"/>
    <w:rsid w:val="008045CD"/>
    <w:rsid w:val="00805488"/>
    <w:rsid w:val="00805A44"/>
    <w:rsid w:val="00805D77"/>
    <w:rsid w:val="00810838"/>
    <w:rsid w:val="008146D6"/>
    <w:rsid w:val="008202FE"/>
    <w:rsid w:val="008213F6"/>
    <w:rsid w:val="00822EBC"/>
    <w:rsid w:val="00823875"/>
    <w:rsid w:val="00831672"/>
    <w:rsid w:val="0083545B"/>
    <w:rsid w:val="00836467"/>
    <w:rsid w:val="00836BF3"/>
    <w:rsid w:val="00837369"/>
    <w:rsid w:val="008405FE"/>
    <w:rsid w:val="008419F7"/>
    <w:rsid w:val="008420CE"/>
    <w:rsid w:val="00842A53"/>
    <w:rsid w:val="0084398B"/>
    <w:rsid w:val="00844676"/>
    <w:rsid w:val="00844C8E"/>
    <w:rsid w:val="008465BE"/>
    <w:rsid w:val="00847CBF"/>
    <w:rsid w:val="00847F87"/>
    <w:rsid w:val="00850375"/>
    <w:rsid w:val="008524BF"/>
    <w:rsid w:val="00852B3C"/>
    <w:rsid w:val="00852B6A"/>
    <w:rsid w:val="008570A5"/>
    <w:rsid w:val="008614A8"/>
    <w:rsid w:val="0086237B"/>
    <w:rsid w:val="00863E5F"/>
    <w:rsid w:val="008669B3"/>
    <w:rsid w:val="00870AFC"/>
    <w:rsid w:val="00876733"/>
    <w:rsid w:val="008840FA"/>
    <w:rsid w:val="0089066A"/>
    <w:rsid w:val="008A0EE3"/>
    <w:rsid w:val="008A2DAA"/>
    <w:rsid w:val="008A4639"/>
    <w:rsid w:val="008B09BB"/>
    <w:rsid w:val="008B21F0"/>
    <w:rsid w:val="008B4D3B"/>
    <w:rsid w:val="008C0DF9"/>
    <w:rsid w:val="008C3EAB"/>
    <w:rsid w:val="008C5E93"/>
    <w:rsid w:val="008C6323"/>
    <w:rsid w:val="008D23E1"/>
    <w:rsid w:val="008D34E9"/>
    <w:rsid w:val="008D7A11"/>
    <w:rsid w:val="008E1922"/>
    <w:rsid w:val="008F026D"/>
    <w:rsid w:val="008F394E"/>
    <w:rsid w:val="008F7E28"/>
    <w:rsid w:val="00901320"/>
    <w:rsid w:val="009021D2"/>
    <w:rsid w:val="009056CA"/>
    <w:rsid w:val="00906436"/>
    <w:rsid w:val="00916A59"/>
    <w:rsid w:val="009178EB"/>
    <w:rsid w:val="0091792A"/>
    <w:rsid w:val="00920349"/>
    <w:rsid w:val="00922FC7"/>
    <w:rsid w:val="00923534"/>
    <w:rsid w:val="00923777"/>
    <w:rsid w:val="00925A93"/>
    <w:rsid w:val="00927E23"/>
    <w:rsid w:val="00931BE7"/>
    <w:rsid w:val="009327A9"/>
    <w:rsid w:val="00935348"/>
    <w:rsid w:val="00937B76"/>
    <w:rsid w:val="00940F74"/>
    <w:rsid w:val="00941AAE"/>
    <w:rsid w:val="00942896"/>
    <w:rsid w:val="009461DD"/>
    <w:rsid w:val="00950AA9"/>
    <w:rsid w:val="00950C39"/>
    <w:rsid w:val="00950C60"/>
    <w:rsid w:val="00954433"/>
    <w:rsid w:val="00954945"/>
    <w:rsid w:val="0095638A"/>
    <w:rsid w:val="00961C0B"/>
    <w:rsid w:val="00962F96"/>
    <w:rsid w:val="00963BF4"/>
    <w:rsid w:val="00966A35"/>
    <w:rsid w:val="009700D6"/>
    <w:rsid w:val="00970A7D"/>
    <w:rsid w:val="0098040D"/>
    <w:rsid w:val="009852DA"/>
    <w:rsid w:val="0098680F"/>
    <w:rsid w:val="00991610"/>
    <w:rsid w:val="00993645"/>
    <w:rsid w:val="00994F3E"/>
    <w:rsid w:val="009977AA"/>
    <w:rsid w:val="009A0E9D"/>
    <w:rsid w:val="009A12AD"/>
    <w:rsid w:val="009A62E0"/>
    <w:rsid w:val="009B23B5"/>
    <w:rsid w:val="009B4802"/>
    <w:rsid w:val="009B5AA4"/>
    <w:rsid w:val="009C09D8"/>
    <w:rsid w:val="009C3502"/>
    <w:rsid w:val="009C375A"/>
    <w:rsid w:val="009C41F3"/>
    <w:rsid w:val="009C7A00"/>
    <w:rsid w:val="009D0102"/>
    <w:rsid w:val="009D3284"/>
    <w:rsid w:val="009D40C7"/>
    <w:rsid w:val="009D47A3"/>
    <w:rsid w:val="009D68D6"/>
    <w:rsid w:val="009D6D55"/>
    <w:rsid w:val="009E0122"/>
    <w:rsid w:val="009E13BA"/>
    <w:rsid w:val="009E384F"/>
    <w:rsid w:val="009E415D"/>
    <w:rsid w:val="009E4443"/>
    <w:rsid w:val="009F193D"/>
    <w:rsid w:val="009F28F7"/>
    <w:rsid w:val="009F3CF7"/>
    <w:rsid w:val="009F4A37"/>
    <w:rsid w:val="009F4D10"/>
    <w:rsid w:val="00A00C1E"/>
    <w:rsid w:val="00A046DF"/>
    <w:rsid w:val="00A057DB"/>
    <w:rsid w:val="00A076B4"/>
    <w:rsid w:val="00A13BDA"/>
    <w:rsid w:val="00A1447D"/>
    <w:rsid w:val="00A17745"/>
    <w:rsid w:val="00A2068F"/>
    <w:rsid w:val="00A20945"/>
    <w:rsid w:val="00A2258E"/>
    <w:rsid w:val="00A3239D"/>
    <w:rsid w:val="00A33622"/>
    <w:rsid w:val="00A342C7"/>
    <w:rsid w:val="00A345E2"/>
    <w:rsid w:val="00A411DE"/>
    <w:rsid w:val="00A4213F"/>
    <w:rsid w:val="00A43449"/>
    <w:rsid w:val="00A43517"/>
    <w:rsid w:val="00A52597"/>
    <w:rsid w:val="00A5407A"/>
    <w:rsid w:val="00A54277"/>
    <w:rsid w:val="00A542E7"/>
    <w:rsid w:val="00A56129"/>
    <w:rsid w:val="00A563FB"/>
    <w:rsid w:val="00A56DD9"/>
    <w:rsid w:val="00A57B83"/>
    <w:rsid w:val="00A615AF"/>
    <w:rsid w:val="00A64619"/>
    <w:rsid w:val="00A656EA"/>
    <w:rsid w:val="00A6799E"/>
    <w:rsid w:val="00A67AE1"/>
    <w:rsid w:val="00A7288E"/>
    <w:rsid w:val="00A7416D"/>
    <w:rsid w:val="00A74274"/>
    <w:rsid w:val="00A82613"/>
    <w:rsid w:val="00A87D73"/>
    <w:rsid w:val="00A9451E"/>
    <w:rsid w:val="00A94B02"/>
    <w:rsid w:val="00A950FE"/>
    <w:rsid w:val="00A968E1"/>
    <w:rsid w:val="00A970C0"/>
    <w:rsid w:val="00AA172A"/>
    <w:rsid w:val="00AB0352"/>
    <w:rsid w:val="00AB0D57"/>
    <w:rsid w:val="00AB1A12"/>
    <w:rsid w:val="00AB232D"/>
    <w:rsid w:val="00AB2C3E"/>
    <w:rsid w:val="00AB531E"/>
    <w:rsid w:val="00AB6B77"/>
    <w:rsid w:val="00AB74B0"/>
    <w:rsid w:val="00AC0F49"/>
    <w:rsid w:val="00AC103F"/>
    <w:rsid w:val="00AC4160"/>
    <w:rsid w:val="00AD2110"/>
    <w:rsid w:val="00AD2833"/>
    <w:rsid w:val="00AD7CA1"/>
    <w:rsid w:val="00AD7F42"/>
    <w:rsid w:val="00AE1637"/>
    <w:rsid w:val="00AF0C8B"/>
    <w:rsid w:val="00AF0CB2"/>
    <w:rsid w:val="00AF21E2"/>
    <w:rsid w:val="00AF3318"/>
    <w:rsid w:val="00AF345C"/>
    <w:rsid w:val="00AF5F31"/>
    <w:rsid w:val="00B0067C"/>
    <w:rsid w:val="00B01F80"/>
    <w:rsid w:val="00B060D7"/>
    <w:rsid w:val="00B07E77"/>
    <w:rsid w:val="00B07F0D"/>
    <w:rsid w:val="00B10F07"/>
    <w:rsid w:val="00B112B7"/>
    <w:rsid w:val="00B122E3"/>
    <w:rsid w:val="00B13DC6"/>
    <w:rsid w:val="00B140A4"/>
    <w:rsid w:val="00B16606"/>
    <w:rsid w:val="00B21D92"/>
    <w:rsid w:val="00B23F6E"/>
    <w:rsid w:val="00B30A14"/>
    <w:rsid w:val="00B31EC5"/>
    <w:rsid w:val="00B337B6"/>
    <w:rsid w:val="00B34400"/>
    <w:rsid w:val="00B346DC"/>
    <w:rsid w:val="00B35E5F"/>
    <w:rsid w:val="00B440A4"/>
    <w:rsid w:val="00B4491B"/>
    <w:rsid w:val="00B45BBB"/>
    <w:rsid w:val="00B47491"/>
    <w:rsid w:val="00B674E2"/>
    <w:rsid w:val="00B71B8B"/>
    <w:rsid w:val="00B72FD3"/>
    <w:rsid w:val="00B772A3"/>
    <w:rsid w:val="00B773A6"/>
    <w:rsid w:val="00B8412C"/>
    <w:rsid w:val="00B85440"/>
    <w:rsid w:val="00B85D6C"/>
    <w:rsid w:val="00B868A0"/>
    <w:rsid w:val="00B90253"/>
    <w:rsid w:val="00B90523"/>
    <w:rsid w:val="00B916B8"/>
    <w:rsid w:val="00B92344"/>
    <w:rsid w:val="00B927CA"/>
    <w:rsid w:val="00B93675"/>
    <w:rsid w:val="00B93CDC"/>
    <w:rsid w:val="00B94770"/>
    <w:rsid w:val="00B95C2C"/>
    <w:rsid w:val="00B97F3E"/>
    <w:rsid w:val="00BA1A3F"/>
    <w:rsid w:val="00BA1AB1"/>
    <w:rsid w:val="00BA612B"/>
    <w:rsid w:val="00BA6899"/>
    <w:rsid w:val="00BA6A80"/>
    <w:rsid w:val="00BB2D6C"/>
    <w:rsid w:val="00BB6376"/>
    <w:rsid w:val="00BC1783"/>
    <w:rsid w:val="00BC1E36"/>
    <w:rsid w:val="00BC38F8"/>
    <w:rsid w:val="00BC5778"/>
    <w:rsid w:val="00BC6C1E"/>
    <w:rsid w:val="00BC76C5"/>
    <w:rsid w:val="00BD1524"/>
    <w:rsid w:val="00BD34DB"/>
    <w:rsid w:val="00BD50C9"/>
    <w:rsid w:val="00BD7D50"/>
    <w:rsid w:val="00BE2774"/>
    <w:rsid w:val="00BE5589"/>
    <w:rsid w:val="00BE55E2"/>
    <w:rsid w:val="00BE596A"/>
    <w:rsid w:val="00BE5BAC"/>
    <w:rsid w:val="00BE6669"/>
    <w:rsid w:val="00BE6B4A"/>
    <w:rsid w:val="00BE7554"/>
    <w:rsid w:val="00BF056C"/>
    <w:rsid w:val="00BF05A5"/>
    <w:rsid w:val="00BF25A5"/>
    <w:rsid w:val="00BF64A2"/>
    <w:rsid w:val="00BF730F"/>
    <w:rsid w:val="00BF7B12"/>
    <w:rsid w:val="00C00AB8"/>
    <w:rsid w:val="00C013E6"/>
    <w:rsid w:val="00C016BD"/>
    <w:rsid w:val="00C03081"/>
    <w:rsid w:val="00C07B88"/>
    <w:rsid w:val="00C117E4"/>
    <w:rsid w:val="00C11B6B"/>
    <w:rsid w:val="00C136B6"/>
    <w:rsid w:val="00C15620"/>
    <w:rsid w:val="00C159D2"/>
    <w:rsid w:val="00C26D96"/>
    <w:rsid w:val="00C30807"/>
    <w:rsid w:val="00C30E6B"/>
    <w:rsid w:val="00C3160E"/>
    <w:rsid w:val="00C32440"/>
    <w:rsid w:val="00C343EF"/>
    <w:rsid w:val="00C3497C"/>
    <w:rsid w:val="00C36B10"/>
    <w:rsid w:val="00C37770"/>
    <w:rsid w:val="00C40F69"/>
    <w:rsid w:val="00C41E7A"/>
    <w:rsid w:val="00C42991"/>
    <w:rsid w:val="00C4370C"/>
    <w:rsid w:val="00C43F48"/>
    <w:rsid w:val="00C473C1"/>
    <w:rsid w:val="00C478A7"/>
    <w:rsid w:val="00C50956"/>
    <w:rsid w:val="00C51C23"/>
    <w:rsid w:val="00C52D9F"/>
    <w:rsid w:val="00C536E2"/>
    <w:rsid w:val="00C6440F"/>
    <w:rsid w:val="00C64D83"/>
    <w:rsid w:val="00C66FCE"/>
    <w:rsid w:val="00C707D9"/>
    <w:rsid w:val="00C70C4F"/>
    <w:rsid w:val="00C74C86"/>
    <w:rsid w:val="00C74F89"/>
    <w:rsid w:val="00C756F3"/>
    <w:rsid w:val="00C7656D"/>
    <w:rsid w:val="00C777F8"/>
    <w:rsid w:val="00C81B14"/>
    <w:rsid w:val="00C841CA"/>
    <w:rsid w:val="00C86A4C"/>
    <w:rsid w:val="00C87BBD"/>
    <w:rsid w:val="00C9693E"/>
    <w:rsid w:val="00CA071F"/>
    <w:rsid w:val="00CA17F5"/>
    <w:rsid w:val="00CA5F49"/>
    <w:rsid w:val="00CA643E"/>
    <w:rsid w:val="00CA77D9"/>
    <w:rsid w:val="00CB0F5A"/>
    <w:rsid w:val="00CB0F83"/>
    <w:rsid w:val="00CB31CA"/>
    <w:rsid w:val="00CB4748"/>
    <w:rsid w:val="00CB59DD"/>
    <w:rsid w:val="00CC1D6A"/>
    <w:rsid w:val="00CC208F"/>
    <w:rsid w:val="00CC3177"/>
    <w:rsid w:val="00CC5FB3"/>
    <w:rsid w:val="00CC621C"/>
    <w:rsid w:val="00CC6970"/>
    <w:rsid w:val="00CD39BC"/>
    <w:rsid w:val="00CE2780"/>
    <w:rsid w:val="00CE30B7"/>
    <w:rsid w:val="00CE4172"/>
    <w:rsid w:val="00CE57A1"/>
    <w:rsid w:val="00CE67CF"/>
    <w:rsid w:val="00CF35AD"/>
    <w:rsid w:val="00CF3945"/>
    <w:rsid w:val="00CF3EF8"/>
    <w:rsid w:val="00CF48DD"/>
    <w:rsid w:val="00CF5818"/>
    <w:rsid w:val="00CF584D"/>
    <w:rsid w:val="00CF72E8"/>
    <w:rsid w:val="00D01774"/>
    <w:rsid w:val="00D025B8"/>
    <w:rsid w:val="00D03029"/>
    <w:rsid w:val="00D035EA"/>
    <w:rsid w:val="00D0385B"/>
    <w:rsid w:val="00D04FD9"/>
    <w:rsid w:val="00D10AD7"/>
    <w:rsid w:val="00D1786F"/>
    <w:rsid w:val="00D20382"/>
    <w:rsid w:val="00D20FE8"/>
    <w:rsid w:val="00D21EE0"/>
    <w:rsid w:val="00D2277B"/>
    <w:rsid w:val="00D2497F"/>
    <w:rsid w:val="00D2499E"/>
    <w:rsid w:val="00D24E18"/>
    <w:rsid w:val="00D27E03"/>
    <w:rsid w:val="00D33834"/>
    <w:rsid w:val="00D346E5"/>
    <w:rsid w:val="00D35B1A"/>
    <w:rsid w:val="00D36BAE"/>
    <w:rsid w:val="00D4051A"/>
    <w:rsid w:val="00D40AC6"/>
    <w:rsid w:val="00D42493"/>
    <w:rsid w:val="00D44C54"/>
    <w:rsid w:val="00D45265"/>
    <w:rsid w:val="00D4741B"/>
    <w:rsid w:val="00D474A8"/>
    <w:rsid w:val="00D51B65"/>
    <w:rsid w:val="00D5209C"/>
    <w:rsid w:val="00D52889"/>
    <w:rsid w:val="00D55EA8"/>
    <w:rsid w:val="00D56F72"/>
    <w:rsid w:val="00D60FCA"/>
    <w:rsid w:val="00D614F5"/>
    <w:rsid w:val="00D63B62"/>
    <w:rsid w:val="00D64653"/>
    <w:rsid w:val="00D6499E"/>
    <w:rsid w:val="00D66E86"/>
    <w:rsid w:val="00D72807"/>
    <w:rsid w:val="00D759B9"/>
    <w:rsid w:val="00D7659D"/>
    <w:rsid w:val="00D76732"/>
    <w:rsid w:val="00D76D22"/>
    <w:rsid w:val="00D85A29"/>
    <w:rsid w:val="00D92127"/>
    <w:rsid w:val="00D9341D"/>
    <w:rsid w:val="00D96AC7"/>
    <w:rsid w:val="00DA5C9E"/>
    <w:rsid w:val="00DB178E"/>
    <w:rsid w:val="00DB2CC2"/>
    <w:rsid w:val="00DB2D50"/>
    <w:rsid w:val="00DB6DF1"/>
    <w:rsid w:val="00DB72F8"/>
    <w:rsid w:val="00DC119B"/>
    <w:rsid w:val="00DC244E"/>
    <w:rsid w:val="00DC2ED8"/>
    <w:rsid w:val="00DC607F"/>
    <w:rsid w:val="00DC7770"/>
    <w:rsid w:val="00DD129D"/>
    <w:rsid w:val="00DD3B41"/>
    <w:rsid w:val="00DD4CA1"/>
    <w:rsid w:val="00DD5FD3"/>
    <w:rsid w:val="00DE20E9"/>
    <w:rsid w:val="00DE3300"/>
    <w:rsid w:val="00DE653E"/>
    <w:rsid w:val="00DF0D45"/>
    <w:rsid w:val="00DF2B09"/>
    <w:rsid w:val="00DF7070"/>
    <w:rsid w:val="00E00E12"/>
    <w:rsid w:val="00E02F7D"/>
    <w:rsid w:val="00E04118"/>
    <w:rsid w:val="00E07004"/>
    <w:rsid w:val="00E07B47"/>
    <w:rsid w:val="00E11367"/>
    <w:rsid w:val="00E21B2D"/>
    <w:rsid w:val="00E24413"/>
    <w:rsid w:val="00E24509"/>
    <w:rsid w:val="00E24B17"/>
    <w:rsid w:val="00E27096"/>
    <w:rsid w:val="00E270DE"/>
    <w:rsid w:val="00E32453"/>
    <w:rsid w:val="00E338DF"/>
    <w:rsid w:val="00E3765D"/>
    <w:rsid w:val="00E37816"/>
    <w:rsid w:val="00E42187"/>
    <w:rsid w:val="00E477DE"/>
    <w:rsid w:val="00E4792C"/>
    <w:rsid w:val="00E5047B"/>
    <w:rsid w:val="00E64E9F"/>
    <w:rsid w:val="00E7153B"/>
    <w:rsid w:val="00E7334A"/>
    <w:rsid w:val="00E80D99"/>
    <w:rsid w:val="00E83703"/>
    <w:rsid w:val="00E8382F"/>
    <w:rsid w:val="00E91B0C"/>
    <w:rsid w:val="00E92854"/>
    <w:rsid w:val="00E93D9E"/>
    <w:rsid w:val="00E94EDE"/>
    <w:rsid w:val="00E9561F"/>
    <w:rsid w:val="00E962C3"/>
    <w:rsid w:val="00E9790B"/>
    <w:rsid w:val="00EA0756"/>
    <w:rsid w:val="00EA4199"/>
    <w:rsid w:val="00EA4289"/>
    <w:rsid w:val="00EB618C"/>
    <w:rsid w:val="00EC05A8"/>
    <w:rsid w:val="00EC0D18"/>
    <w:rsid w:val="00EC4335"/>
    <w:rsid w:val="00ED3346"/>
    <w:rsid w:val="00ED6FFB"/>
    <w:rsid w:val="00EE1C25"/>
    <w:rsid w:val="00EE3042"/>
    <w:rsid w:val="00EE319B"/>
    <w:rsid w:val="00EE4C12"/>
    <w:rsid w:val="00EF680C"/>
    <w:rsid w:val="00F00219"/>
    <w:rsid w:val="00F01B78"/>
    <w:rsid w:val="00F03A71"/>
    <w:rsid w:val="00F03A9A"/>
    <w:rsid w:val="00F06D2F"/>
    <w:rsid w:val="00F117AE"/>
    <w:rsid w:val="00F119DA"/>
    <w:rsid w:val="00F13B1B"/>
    <w:rsid w:val="00F13E52"/>
    <w:rsid w:val="00F15321"/>
    <w:rsid w:val="00F15F3F"/>
    <w:rsid w:val="00F17085"/>
    <w:rsid w:val="00F23941"/>
    <w:rsid w:val="00F3211D"/>
    <w:rsid w:val="00F344D3"/>
    <w:rsid w:val="00F3588D"/>
    <w:rsid w:val="00F3603E"/>
    <w:rsid w:val="00F368D0"/>
    <w:rsid w:val="00F3700F"/>
    <w:rsid w:val="00F4282A"/>
    <w:rsid w:val="00F516E2"/>
    <w:rsid w:val="00F52469"/>
    <w:rsid w:val="00F52546"/>
    <w:rsid w:val="00F531A0"/>
    <w:rsid w:val="00F567E5"/>
    <w:rsid w:val="00F57C7A"/>
    <w:rsid w:val="00F610CB"/>
    <w:rsid w:val="00F6290F"/>
    <w:rsid w:val="00F634B8"/>
    <w:rsid w:val="00F639DA"/>
    <w:rsid w:val="00F66990"/>
    <w:rsid w:val="00F70177"/>
    <w:rsid w:val="00F7242E"/>
    <w:rsid w:val="00F743BF"/>
    <w:rsid w:val="00F77013"/>
    <w:rsid w:val="00F84AD5"/>
    <w:rsid w:val="00F87324"/>
    <w:rsid w:val="00F8764C"/>
    <w:rsid w:val="00F96035"/>
    <w:rsid w:val="00FA1F26"/>
    <w:rsid w:val="00FA68DC"/>
    <w:rsid w:val="00FA6FAA"/>
    <w:rsid w:val="00FA7104"/>
    <w:rsid w:val="00FA7478"/>
    <w:rsid w:val="00FB0327"/>
    <w:rsid w:val="00FB1E84"/>
    <w:rsid w:val="00FB29D8"/>
    <w:rsid w:val="00FB3DE6"/>
    <w:rsid w:val="00FB6700"/>
    <w:rsid w:val="00FC2D31"/>
    <w:rsid w:val="00FC39F0"/>
    <w:rsid w:val="00FC3C90"/>
    <w:rsid w:val="00FC4829"/>
    <w:rsid w:val="00FC7523"/>
    <w:rsid w:val="00FD4E4F"/>
    <w:rsid w:val="00FD67CC"/>
    <w:rsid w:val="00FE14BC"/>
    <w:rsid w:val="00FE22D7"/>
    <w:rsid w:val="00FE68D4"/>
    <w:rsid w:val="00FF4BFD"/>
    <w:rsid w:val="019CFFA0"/>
    <w:rsid w:val="065B570C"/>
    <w:rsid w:val="0773EE4C"/>
    <w:rsid w:val="0AAE01F5"/>
    <w:rsid w:val="1494443A"/>
    <w:rsid w:val="1A1C3A9C"/>
    <w:rsid w:val="232601F5"/>
    <w:rsid w:val="24D32306"/>
    <w:rsid w:val="24F091D6"/>
    <w:rsid w:val="250C59F1"/>
    <w:rsid w:val="251680F6"/>
    <w:rsid w:val="2D8C26A1"/>
    <w:rsid w:val="2F1253F8"/>
    <w:rsid w:val="32ACD963"/>
    <w:rsid w:val="33E2053D"/>
    <w:rsid w:val="38C894E4"/>
    <w:rsid w:val="494FCC61"/>
    <w:rsid w:val="49CE39F3"/>
    <w:rsid w:val="4E265C92"/>
    <w:rsid w:val="4FB662C5"/>
    <w:rsid w:val="5126F4B2"/>
    <w:rsid w:val="512C15BF"/>
    <w:rsid w:val="551AC8D1"/>
    <w:rsid w:val="55488706"/>
    <w:rsid w:val="563347D5"/>
    <w:rsid w:val="576DB7C7"/>
    <w:rsid w:val="6B77513B"/>
    <w:rsid w:val="6CDBEEE0"/>
    <w:rsid w:val="780D7EB2"/>
    <w:rsid w:val="787F8847"/>
    <w:rsid w:val="7E33E9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94C1DE"/>
  <w15:docId w15:val="{0117069A-D456-4442-A4B1-657883D3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6"/>
    <w:pPr>
      <w:spacing w:after="240"/>
    </w:pPr>
    <w:rPr>
      <w:rFonts w:ascii="Arial" w:hAnsi="Arial" w:cs="Arial"/>
      <w:sz w:val="19"/>
      <w:szCs w:val="19"/>
      <w:lang w:eastAsia="en-US"/>
    </w:rPr>
  </w:style>
  <w:style w:type="paragraph" w:styleId="Heading1">
    <w:name w:val="heading 1"/>
    <w:aliases w:val="h1,Heading 1.,. (1.0),- 1st Order Heading"/>
    <w:basedOn w:val="Normal"/>
    <w:next w:val="Heading2"/>
    <w:qFormat/>
    <w:pPr>
      <w:keepNext/>
      <w:widowControl w:val="0"/>
      <w:numPr>
        <w:numId w:val="5"/>
      </w:numPr>
      <w:pBdr>
        <w:bottom w:val="single" w:sz="24" w:space="1" w:color="auto"/>
      </w:pBdr>
      <w:spacing w:before="120" w:after="120"/>
      <w:outlineLvl w:val="0"/>
    </w:pPr>
    <w:rPr>
      <w:b/>
      <w:bCs/>
      <w:sz w:val="21"/>
      <w:szCs w:val="21"/>
    </w:rPr>
  </w:style>
  <w:style w:type="paragraph" w:styleId="Heading2">
    <w:name w:val="heading 2"/>
    <w:aliases w:val="body,h2,H2,Section,h2.H2,1.1,UNDERRUBRIK 1-2,Para2,h21,h22,heading 2body,l2,list 2,list 2,heading 2TOC,Head 2,List level 2,2,Header 2,Heading 2 (uni),. (1.1),- 2nd Order Heading,h2 main heading,2m,h 2"/>
    <w:basedOn w:val="Normal"/>
    <w:link w:val="Heading2Char"/>
    <w:qFormat/>
    <w:pPr>
      <w:widowControl w:val="0"/>
      <w:numPr>
        <w:ilvl w:val="1"/>
        <w:numId w:val="5"/>
      </w:numPr>
      <w:outlineLvl w:val="1"/>
    </w:pPr>
  </w:style>
  <w:style w:type="paragraph" w:styleId="Heading3">
    <w:name w:val="heading 3"/>
    <w:aliases w:val="h3,. (1.1.1),- 3rd Order Heading,H3,H31,(Alt+3),h3 sub heading,Head 3,3m,h:3"/>
    <w:basedOn w:val="Normal"/>
    <w:qFormat/>
    <w:pPr>
      <w:widowControl w:val="0"/>
      <w:numPr>
        <w:ilvl w:val="2"/>
        <w:numId w:val="5"/>
      </w:numPr>
      <w:outlineLvl w:val="2"/>
    </w:pPr>
  </w:style>
  <w:style w:type="paragraph" w:styleId="Heading4">
    <w:name w:val="heading 4"/>
    <w:basedOn w:val="Normal"/>
    <w:qFormat/>
    <w:pPr>
      <w:widowControl w:val="0"/>
      <w:numPr>
        <w:ilvl w:val="3"/>
        <w:numId w:val="5"/>
      </w:numPr>
      <w:outlineLvl w:val="3"/>
    </w:pPr>
  </w:style>
  <w:style w:type="paragraph" w:styleId="Heading5">
    <w:name w:val="heading 5"/>
    <w:aliases w:val="h5,. (1.),Block Label,(List Level 1),(A)"/>
    <w:basedOn w:val="Normal"/>
    <w:qFormat/>
    <w:pPr>
      <w:widowControl w:val="0"/>
      <w:numPr>
        <w:ilvl w:val="4"/>
        <w:numId w:val="5"/>
      </w:numPr>
      <w:outlineLvl w:val="4"/>
    </w:pPr>
  </w:style>
  <w:style w:type="paragraph" w:styleId="Heading6">
    <w:name w:val="heading 6"/>
    <w:aliases w:val="h6,Not Kinhill,. (a.),(I),Bullet (Single Lines),(List Level 2)"/>
    <w:basedOn w:val="Normal"/>
    <w:qFormat/>
    <w:pPr>
      <w:widowControl w:val="0"/>
      <w:spacing w:before="60" w:after="60"/>
      <w:outlineLvl w:val="5"/>
    </w:pPr>
    <w:rPr>
      <w:b/>
      <w:bCs/>
    </w:rPr>
  </w:style>
  <w:style w:type="paragraph" w:styleId="Heading7">
    <w:name w:val="heading 7"/>
    <w:aliases w:val="h7"/>
    <w:basedOn w:val="Normal"/>
    <w:qFormat/>
    <w:pPr>
      <w:widowControl w:val="0"/>
      <w:spacing w:before="80" w:after="80"/>
      <w:outlineLvl w:val="6"/>
    </w:pPr>
    <w:rPr>
      <w:b/>
      <w:bCs/>
      <w:sz w:val="22"/>
      <w:szCs w:val="22"/>
    </w:rPr>
  </w:style>
  <w:style w:type="paragraph" w:styleId="Heading8">
    <w:name w:val="heading 8"/>
    <w:aliases w:val="h8"/>
    <w:basedOn w:val="Normal"/>
    <w:next w:val="Normal"/>
    <w:qFormat/>
    <w:pPr>
      <w:widowControl w:val="0"/>
      <w:spacing w:after="80"/>
      <w:outlineLvl w:val="7"/>
    </w:pPr>
    <w:rPr>
      <w:b/>
      <w:bCs/>
      <w:sz w:val="22"/>
      <w:szCs w:val="22"/>
    </w:rPr>
  </w:style>
  <w:style w:type="paragraph" w:styleId="Heading9">
    <w:name w:val="heading 9"/>
    <w:aliases w:val="h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pPr>
      <w:spacing w:before="60" w:after="60"/>
    </w:pPr>
    <w:rPr>
      <w:rFonts w:ascii="Arial" w:hAnsi="Arial" w:cs="Arial"/>
      <w:b/>
      <w:bCs/>
      <w:sz w:val="19"/>
      <w:szCs w:val="19"/>
      <w:lang w:eastAsia="en-US"/>
    </w:rPr>
  </w:style>
  <w:style w:type="paragraph" w:styleId="Title">
    <w:name w:val="Title"/>
    <w:basedOn w:val="Normal"/>
    <w:next w:val="Normal"/>
    <w:qFormat/>
    <w:rsid w:val="009E415D"/>
    <w:pPr>
      <w:spacing w:before="120" w:after="0"/>
      <w:outlineLvl w:val="0"/>
    </w:pPr>
    <w:rPr>
      <w:b/>
      <w:bCs/>
      <w:color w:val="1C2674"/>
      <w:kern w:val="28"/>
      <w:sz w:val="36"/>
      <w:szCs w:val="40"/>
    </w:rPr>
  </w:style>
  <w:style w:type="paragraph" w:customStyle="1" w:styleId="ContentsTitle">
    <w:name w:val="Contents Title"/>
    <w:pPr>
      <w:pageBreakBefore/>
      <w:widowControl w:val="0"/>
      <w:spacing w:after="240"/>
    </w:pPr>
    <w:rPr>
      <w:rFonts w:ascii="Arial" w:hAnsi="Arial" w:cs="Arial"/>
      <w:b/>
      <w:bCs/>
      <w:sz w:val="28"/>
      <w:szCs w:val="28"/>
      <w:lang w:eastAsia="en-US"/>
    </w:rPr>
  </w:style>
  <w:style w:type="paragraph" w:customStyle="1" w:styleId="SubHead">
    <w:name w:val="SubHead"/>
    <w:next w:val="Heading2"/>
    <w:pPr>
      <w:spacing w:after="240"/>
    </w:pPr>
    <w:rPr>
      <w:rFonts w:ascii="Arial" w:hAnsi="Arial" w:cs="Arial"/>
      <w:b/>
      <w:bCs/>
      <w:sz w:val="19"/>
      <w:szCs w:val="19"/>
      <w:lang w:eastAsia="en-US"/>
    </w:rPr>
  </w:style>
  <w:style w:type="paragraph" w:customStyle="1" w:styleId="Schedule">
    <w:name w:val="Schedule"/>
    <w:next w:val="ScheduleHeading1"/>
    <w:pPr>
      <w:pageBreakBefore/>
      <w:numPr>
        <w:numId w:val="14"/>
      </w:numPr>
      <w:spacing w:after="240"/>
    </w:pPr>
    <w:rPr>
      <w:rFonts w:ascii="Arial" w:hAnsi="Arial" w:cs="Arial"/>
      <w:b/>
      <w:bCs/>
      <w:sz w:val="36"/>
      <w:szCs w:val="36"/>
      <w:lang w:eastAsia="en-US"/>
    </w:rPr>
  </w:style>
  <w:style w:type="paragraph" w:customStyle="1" w:styleId="table2">
    <w:name w:val="table2"/>
    <w:pPr>
      <w:widowControl w:val="0"/>
      <w:spacing w:before="60" w:after="60"/>
    </w:pPr>
    <w:rPr>
      <w:rFonts w:ascii="Arial" w:hAnsi="Arial" w:cs="Arial"/>
      <w:sz w:val="19"/>
      <w:szCs w:val="19"/>
      <w:lang w:val="en-GB" w:eastAsia="en-US"/>
    </w:rPr>
  </w:style>
  <w:style w:type="paragraph" w:styleId="TOC1">
    <w:name w:val="toc 1"/>
    <w:basedOn w:val="Normal"/>
    <w:next w:val="Normal"/>
    <w:autoRedefine/>
    <w:semiHidden/>
    <w:pPr>
      <w:tabs>
        <w:tab w:val="left" w:pos="567"/>
        <w:tab w:val="right" w:leader="dot" w:pos="10194"/>
      </w:tabs>
    </w:pPr>
    <w:rPr>
      <w:b/>
      <w:bCs/>
      <w:noProof/>
      <w:sz w:val="21"/>
      <w:szCs w:val="21"/>
    </w:rPr>
  </w:style>
  <w:style w:type="character" w:styleId="Hyperlink">
    <w:name w:val="Hyperlink"/>
    <w:rPr>
      <w:color w:val="0000FF"/>
      <w:u w:val="single"/>
    </w:rPr>
  </w:style>
  <w:style w:type="paragraph" w:customStyle="1" w:styleId="Indent4">
    <w:name w:val="Indent 4"/>
    <w:basedOn w:val="Heading4"/>
    <w:pPr>
      <w:widowControl/>
      <w:numPr>
        <w:ilvl w:val="0"/>
        <w:numId w:val="0"/>
      </w:numPr>
      <w:ind w:left="2211"/>
    </w:pPr>
  </w:style>
  <w:style w:type="paragraph" w:customStyle="1" w:styleId="NotesExamples">
    <w:name w:val="Notes &amp; Examples"/>
    <w:pPr>
      <w:spacing w:after="240"/>
      <w:ind w:left="1474"/>
    </w:pPr>
    <w:rPr>
      <w:rFonts w:ascii="Arial" w:hAnsi="Arial" w:cs="Arial"/>
      <w:sz w:val="16"/>
      <w:szCs w:val="16"/>
      <w:lang w:eastAsia="en-US"/>
    </w:rPr>
  </w:style>
  <w:style w:type="paragraph" w:customStyle="1" w:styleId="Indent2">
    <w:name w:val="Indent 2"/>
    <w:basedOn w:val="Heading2"/>
    <w:pPr>
      <w:numPr>
        <w:ilvl w:val="0"/>
        <w:numId w:val="0"/>
      </w:numPr>
      <w:ind w:left="737"/>
    </w:pPr>
  </w:style>
  <w:style w:type="paragraph" w:customStyle="1" w:styleId="Indent3">
    <w:name w:val="Indent 3"/>
    <w:basedOn w:val="Heading3"/>
    <w:pPr>
      <w:numPr>
        <w:ilvl w:val="0"/>
        <w:numId w:val="0"/>
      </w:numPr>
      <w:ind w:left="1474"/>
    </w:pPr>
  </w:style>
  <w:style w:type="paragraph" w:customStyle="1" w:styleId="ScheduleHeading1">
    <w:name w:val="Schedule Heading 1"/>
    <w:next w:val="ScheduleHeading2"/>
    <w:pPr>
      <w:numPr>
        <w:ilvl w:val="1"/>
        <w:numId w:val="14"/>
      </w:numPr>
      <w:pBdr>
        <w:bottom w:val="single" w:sz="24" w:space="1" w:color="auto"/>
      </w:pBdr>
      <w:spacing w:after="240"/>
    </w:pPr>
    <w:rPr>
      <w:rFonts w:ascii="Arial" w:hAnsi="Arial" w:cs="Arial"/>
      <w:b/>
      <w:bCs/>
      <w:sz w:val="21"/>
      <w:szCs w:val="21"/>
      <w:lang w:eastAsia="en-US"/>
    </w:rPr>
  </w:style>
  <w:style w:type="paragraph" w:customStyle="1" w:styleId="ScheduleHeading2">
    <w:name w:val="Schedule Heading 2"/>
    <w:pPr>
      <w:widowControl w:val="0"/>
      <w:numPr>
        <w:ilvl w:val="2"/>
        <w:numId w:val="14"/>
      </w:numPr>
      <w:spacing w:after="240"/>
    </w:pPr>
    <w:rPr>
      <w:rFonts w:ascii="Arial" w:hAnsi="Arial" w:cs="Arial"/>
      <w:sz w:val="19"/>
      <w:szCs w:val="19"/>
      <w:lang w:eastAsia="en-US"/>
    </w:rPr>
  </w:style>
  <w:style w:type="paragraph" w:customStyle="1" w:styleId="ScheduleHeading3">
    <w:name w:val="Schedule Heading 3"/>
    <w:pPr>
      <w:numPr>
        <w:ilvl w:val="3"/>
        <w:numId w:val="14"/>
      </w:numPr>
      <w:spacing w:after="240"/>
    </w:pPr>
    <w:rPr>
      <w:rFonts w:ascii="Arial" w:hAnsi="Arial" w:cs="Arial"/>
      <w:sz w:val="19"/>
      <w:szCs w:val="19"/>
      <w:lang w:eastAsia="en-US"/>
    </w:rPr>
  </w:style>
  <w:style w:type="paragraph" w:customStyle="1" w:styleId="ScheduleHeading4">
    <w:name w:val="Schedule Heading 4"/>
    <w:pPr>
      <w:numPr>
        <w:ilvl w:val="4"/>
        <w:numId w:val="14"/>
      </w:numPr>
      <w:spacing w:after="240"/>
    </w:pPr>
    <w:rPr>
      <w:rFonts w:ascii="Arial" w:hAnsi="Arial" w:cs="Arial"/>
      <w:sz w:val="19"/>
      <w:szCs w:val="19"/>
      <w:lang w:eastAsia="en-US"/>
    </w:rPr>
  </w:style>
  <w:style w:type="paragraph" w:customStyle="1" w:styleId="ScheduleHeading5">
    <w:name w:val="Schedule Heading 5"/>
    <w:pPr>
      <w:numPr>
        <w:ilvl w:val="5"/>
        <w:numId w:val="14"/>
      </w:numPr>
      <w:spacing w:after="240"/>
    </w:pPr>
    <w:rPr>
      <w:rFonts w:ascii="Arial" w:hAnsi="Arial" w:cs="Arial"/>
      <w:sz w:val="19"/>
      <w:szCs w:val="19"/>
      <w:lang w:eastAsia="en-US"/>
    </w:rPr>
  </w:style>
  <w:style w:type="paragraph" w:customStyle="1" w:styleId="ScheduleSubHead">
    <w:name w:val="Schedule SubHead"/>
    <w:next w:val="ScheduleHeading2"/>
    <w:pPr>
      <w:spacing w:after="240"/>
    </w:pPr>
    <w:rPr>
      <w:rFonts w:ascii="Arial" w:hAnsi="Arial" w:cs="Arial"/>
      <w:b/>
      <w:bCs/>
      <w:sz w:val="19"/>
      <w:szCs w:val="19"/>
      <w:lang w:eastAsia="en-US"/>
    </w:rPr>
  </w:style>
  <w:style w:type="paragraph" w:customStyle="1" w:styleId="Attachment">
    <w:name w:val="Attachment"/>
    <w:next w:val="BodyText"/>
    <w:pPr>
      <w:pageBreakBefore/>
      <w:widowControl w:val="0"/>
      <w:numPr>
        <w:numId w:val="4"/>
      </w:numPr>
      <w:spacing w:after="240"/>
    </w:pPr>
    <w:rPr>
      <w:rFonts w:ascii="Arial" w:hAnsi="Arial" w:cs="Arial"/>
      <w:b/>
      <w:bCs/>
      <w:sz w:val="36"/>
      <w:szCs w:val="36"/>
      <w:lang w:eastAsia="en-US"/>
    </w:rPr>
  </w:style>
  <w:style w:type="paragraph" w:styleId="Header">
    <w:name w:val="header"/>
    <w:basedOn w:val="Normal"/>
    <w:link w:val="HeaderChar"/>
    <w:uiPriority w:val="99"/>
    <w:pPr>
      <w:widowControl w:val="0"/>
      <w:tabs>
        <w:tab w:val="center" w:pos="4153"/>
        <w:tab w:val="right" w:pos="8306"/>
      </w:tabs>
      <w:spacing w:after="0"/>
    </w:pPr>
    <w:rPr>
      <w:b/>
      <w:bCs/>
      <w:sz w:val="36"/>
      <w:szCs w:val="36"/>
    </w:rPr>
  </w:style>
  <w:style w:type="paragraph" w:styleId="Footer">
    <w:name w:val="footer"/>
    <w:basedOn w:val="Normal"/>
    <w:link w:val="FooterChar"/>
    <w:uiPriority w:val="99"/>
    <w:pPr>
      <w:widowControl w:val="0"/>
      <w:tabs>
        <w:tab w:val="center" w:pos="4153"/>
        <w:tab w:val="right" w:pos="8306"/>
      </w:tabs>
      <w:spacing w:after="0"/>
      <w:jc w:val="right"/>
    </w:pPr>
    <w:rPr>
      <w:b/>
      <w:bCs/>
      <w:sz w:val="21"/>
      <w:szCs w:val="21"/>
    </w:rPr>
  </w:style>
  <w:style w:type="paragraph" w:styleId="BodyText">
    <w:name w:val="Body Text"/>
    <w:basedOn w:val="Normal"/>
    <w:pPr>
      <w:widowControl w:val="0"/>
      <w:spacing w:before="120" w:after="120"/>
    </w:pPr>
  </w:style>
  <w:style w:type="paragraph" w:customStyle="1" w:styleId="BodyTextitalic">
    <w:name w:val="Body Text italic"/>
    <w:basedOn w:val="BodyText"/>
    <w:pPr>
      <w:spacing w:after="240"/>
    </w:pPr>
    <w:rPr>
      <w:i/>
      <w:iCs/>
    </w:rPr>
  </w:style>
  <w:style w:type="character" w:styleId="PageNumber">
    <w:name w:val="page number"/>
    <w:rPr>
      <w:rFonts w:ascii="Arial" w:hAnsi="Arial" w:cs="Arial"/>
      <w:sz w:val="18"/>
      <w:szCs w:val="18"/>
    </w:rPr>
  </w:style>
  <w:style w:type="paragraph" w:customStyle="1" w:styleId="Header2">
    <w:name w:val="Header2"/>
    <w:pPr>
      <w:widowControl w:val="0"/>
      <w:jc w:val="right"/>
    </w:pPr>
    <w:rPr>
      <w:rFonts w:ascii="Arial" w:hAnsi="Arial" w:cs="Arial"/>
      <w:b/>
      <w:bCs/>
      <w:sz w:val="21"/>
      <w:szCs w:val="21"/>
      <w:lang w:eastAsia="en-US"/>
    </w:rPr>
  </w:style>
  <w:style w:type="paragraph" w:customStyle="1" w:styleId="DocName">
    <w:name w:val="Doc Name"/>
    <w:pPr>
      <w:widowControl w:val="0"/>
    </w:pPr>
    <w:rPr>
      <w:rFonts w:ascii="Arial" w:hAnsi="Arial" w:cs="Arial"/>
      <w:sz w:val="14"/>
      <w:szCs w:val="14"/>
      <w:lang w:eastAsia="en-US"/>
    </w:rPr>
  </w:style>
  <w:style w:type="paragraph" w:customStyle="1" w:styleId="AgreementTitle">
    <w:name w:val="Agreement Title"/>
    <w:pPr>
      <w:spacing w:before="100" w:after="100"/>
      <w:jc w:val="center"/>
    </w:pPr>
    <w:rPr>
      <w:rFonts w:ascii="Arial" w:hAnsi="Arial" w:cs="Arial"/>
      <w:b/>
      <w:bCs/>
      <w:sz w:val="40"/>
      <w:szCs w:val="40"/>
      <w:lang w:eastAsia="en-US"/>
    </w:rPr>
  </w:style>
  <w:style w:type="paragraph" w:styleId="TOC2">
    <w:name w:val="toc 2"/>
    <w:basedOn w:val="Normal"/>
    <w:next w:val="Normal"/>
    <w:autoRedefine/>
    <w:semiHidden/>
    <w:pPr>
      <w:tabs>
        <w:tab w:val="left" w:pos="567"/>
        <w:tab w:val="right" w:leader="dot" w:pos="10194"/>
      </w:tabs>
      <w:ind w:left="1134"/>
    </w:pPr>
    <w:rPr>
      <w:b/>
      <w:bCs/>
      <w:noProof/>
    </w:rPr>
  </w:style>
  <w:style w:type="paragraph" w:styleId="TOC3">
    <w:name w:val="toc 3"/>
    <w:basedOn w:val="Normal"/>
    <w:next w:val="Normal"/>
    <w:autoRedefine/>
    <w:semiHidden/>
    <w:pPr>
      <w:tabs>
        <w:tab w:val="right" w:leader="dot" w:pos="10194"/>
      </w:tabs>
    </w:pPr>
    <w:rPr>
      <w:b/>
      <w:bCs/>
      <w:noProof/>
      <w:sz w:val="21"/>
      <w:szCs w:val="21"/>
    </w:rPr>
  </w:style>
  <w:style w:type="paragraph" w:styleId="TOC4">
    <w:name w:val="toc 4"/>
    <w:basedOn w:val="Normal"/>
    <w:next w:val="Normal"/>
    <w:autoRedefine/>
    <w:semiHidden/>
    <w:pPr>
      <w:tabs>
        <w:tab w:val="right" w:leader="dot" w:pos="10194"/>
      </w:tabs>
    </w:pPr>
    <w:rPr>
      <w:b/>
      <w:bCs/>
      <w:noProof/>
      <w:sz w:val="21"/>
      <w:szCs w:val="21"/>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Divider">
    <w:name w:val="Divider"/>
    <w:pPr>
      <w:widowControl w:val="0"/>
      <w:pBdr>
        <w:top w:val="single" w:sz="24" w:space="1" w:color="auto"/>
      </w:pBdr>
      <w:spacing w:before="160"/>
    </w:pPr>
    <w:rPr>
      <w:rFonts w:ascii="Arial" w:hAnsi="Arial" w:cs="Arial"/>
      <w:sz w:val="16"/>
      <w:szCs w:val="16"/>
      <w:lang w:eastAsia="en-US"/>
    </w:rPr>
  </w:style>
  <w:style w:type="paragraph" w:customStyle="1" w:styleId="Gap">
    <w:name w:val="Gap"/>
    <w:pPr>
      <w:widowControl w:val="0"/>
    </w:pPr>
    <w:rPr>
      <w:rFonts w:ascii="Arial" w:hAnsi="Arial" w:cs="Arial"/>
      <w:sz w:val="16"/>
      <w:szCs w:val="16"/>
      <w:lang w:eastAsia="en-US"/>
    </w:rPr>
  </w:style>
  <w:style w:type="paragraph" w:styleId="TableofAuthorities">
    <w:name w:val="table of authorities"/>
    <w:basedOn w:val="Normal"/>
    <w:next w:val="Normal"/>
    <w:semiHidden/>
    <w:pPr>
      <w:ind w:left="190" w:hanging="190"/>
    </w:pPr>
  </w:style>
  <w:style w:type="character" w:customStyle="1" w:styleId="IDDVariableMarker">
    <w:name w:val="IDDVariableMarker"/>
    <w:rsid w:val="00605B7A"/>
    <w:rPr>
      <w:rFonts w:ascii="Comic Sans MS" w:hAnsi="Comic Sans MS" w:cs="Comic Sans MS"/>
      <w:b/>
      <w:bCs/>
      <w:color w:val="auto"/>
    </w:rPr>
  </w:style>
  <w:style w:type="paragraph" w:customStyle="1" w:styleId="Recital">
    <w:name w:val="Recital"/>
    <w:pPr>
      <w:numPr>
        <w:numId w:val="6"/>
      </w:numPr>
      <w:spacing w:after="120"/>
    </w:pPr>
    <w:rPr>
      <w:rFonts w:ascii="Arial" w:hAnsi="Arial" w:cs="Arial"/>
      <w:sz w:val="19"/>
      <w:szCs w:val="19"/>
      <w:lang w:eastAsia="en-US"/>
    </w:rPr>
  </w:style>
  <w:style w:type="paragraph" w:customStyle="1" w:styleId="Coversheet">
    <w:name w:val="Coversheet"/>
    <w:basedOn w:val="Normal"/>
    <w:rsid w:val="00BC76C5"/>
    <w:pPr>
      <w:spacing w:before="240" w:after="0"/>
    </w:pPr>
    <w:rPr>
      <w:rFonts w:eastAsia="SimSun"/>
      <w:sz w:val="20"/>
      <w:szCs w:val="20"/>
      <w:lang w:eastAsia="zh-CN"/>
    </w:rPr>
  </w:style>
  <w:style w:type="paragraph" w:customStyle="1" w:styleId="CoversheetHeading">
    <w:name w:val="CoversheetHeading"/>
    <w:basedOn w:val="Coversheet"/>
    <w:next w:val="Coversheet"/>
    <w:rsid w:val="00BC76C5"/>
    <w:pPr>
      <w:keepNext/>
    </w:pPr>
    <w:rPr>
      <w:b/>
      <w:bCs/>
    </w:rPr>
  </w:style>
  <w:style w:type="character" w:customStyle="1" w:styleId="FrutigerBold10">
    <w:name w:val="FrutigerBold10"/>
    <w:rsid w:val="00BC76C5"/>
    <w:rPr>
      <w:rFonts w:ascii="Frutiger 45 Light" w:hAnsi="Frutiger 45 Light" w:cs="Frutiger 45 Light"/>
      <w:b/>
      <w:bCs/>
      <w:sz w:val="20"/>
      <w:szCs w:val="20"/>
    </w:rPr>
  </w:style>
  <w:style w:type="paragraph" w:styleId="BalloonText">
    <w:name w:val="Balloon Text"/>
    <w:basedOn w:val="Normal"/>
    <w:semiHidden/>
    <w:rsid w:val="00A43517"/>
    <w:rPr>
      <w:rFonts w:ascii="Tahoma" w:hAnsi="Tahoma" w:cs="Tahoma"/>
      <w:sz w:val="16"/>
      <w:szCs w:val="16"/>
    </w:rPr>
  </w:style>
  <w:style w:type="table" w:styleId="TableGrid">
    <w:name w:val="Table Grid"/>
    <w:basedOn w:val="TableNormal"/>
    <w:uiPriority w:val="59"/>
    <w:rsid w:val="00A968E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H2 Char,Section Char,h2.H2 Char,1.1 Char,UNDERRUBRIK 1-2 Char,Para2 Char,h21 Char,h22 Char,heading 2body Char,l2 Char,list 2 Char,list 2 Char,heading 2TOC Char,Head 2 Char,List level 2 Char,2 Char,Header 2 Char,2m Char"/>
    <w:link w:val="Heading2"/>
    <w:rsid w:val="00F639DA"/>
    <w:rPr>
      <w:rFonts w:ascii="Arial" w:hAnsi="Arial" w:cs="Arial"/>
      <w:sz w:val="19"/>
      <w:szCs w:val="19"/>
      <w:lang w:eastAsia="en-US"/>
    </w:rPr>
  </w:style>
  <w:style w:type="paragraph" w:customStyle="1" w:styleId="Level11fo">
    <w:name w:val="Level 1.1fo"/>
    <w:basedOn w:val="Normal"/>
    <w:rsid w:val="00571AF9"/>
    <w:pPr>
      <w:spacing w:before="240" w:after="0"/>
      <w:ind w:left="720"/>
    </w:pPr>
    <w:rPr>
      <w:rFonts w:ascii="Times New Roman" w:eastAsia="SimSun" w:hAnsi="Times New Roman" w:cs="Times New Roman"/>
      <w:sz w:val="24"/>
      <w:szCs w:val="24"/>
      <w:lang w:eastAsia="zh-CN"/>
    </w:rPr>
  </w:style>
  <w:style w:type="paragraph" w:styleId="BodyTextIndent3">
    <w:name w:val="Body Text Indent 3"/>
    <w:basedOn w:val="BodyText3"/>
    <w:rsid w:val="00571AF9"/>
    <w:pPr>
      <w:numPr>
        <w:numId w:val="7"/>
      </w:numPr>
      <w:tabs>
        <w:tab w:val="clear" w:pos="720"/>
      </w:tabs>
      <w:spacing w:before="240" w:after="0"/>
      <w:ind w:firstLine="0"/>
    </w:pPr>
    <w:rPr>
      <w:rFonts w:ascii="Times New Roman" w:eastAsia="SimSun" w:hAnsi="Times New Roman" w:cs="Times New Roman"/>
      <w:lang w:eastAsia="zh-CN"/>
    </w:rPr>
  </w:style>
  <w:style w:type="paragraph" w:customStyle="1" w:styleId="Level11">
    <w:name w:val="Level 1.1"/>
    <w:next w:val="Level11fo"/>
    <w:link w:val="Level11Char"/>
    <w:rsid w:val="00571AF9"/>
    <w:pPr>
      <w:numPr>
        <w:ilvl w:val="3"/>
        <w:numId w:val="7"/>
      </w:numPr>
      <w:tabs>
        <w:tab w:val="clear" w:pos="2160"/>
        <w:tab w:val="num" w:pos="720"/>
      </w:tabs>
      <w:spacing w:before="240"/>
      <w:ind w:left="720"/>
      <w:outlineLvl w:val="1"/>
    </w:pPr>
    <w:rPr>
      <w:rFonts w:eastAsia="SimSun"/>
      <w:sz w:val="24"/>
      <w:lang w:eastAsia="en-US"/>
    </w:rPr>
  </w:style>
  <w:style w:type="paragraph" w:customStyle="1" w:styleId="Levela">
    <w:name w:val="Level (a)"/>
    <w:next w:val="Normal"/>
    <w:link w:val="LevelaChar"/>
    <w:rsid w:val="00571AF9"/>
    <w:pPr>
      <w:numPr>
        <w:ilvl w:val="2"/>
        <w:numId w:val="7"/>
      </w:numPr>
      <w:spacing w:before="240"/>
      <w:outlineLvl w:val="2"/>
    </w:pPr>
    <w:rPr>
      <w:rFonts w:eastAsia="SimSun"/>
      <w:sz w:val="24"/>
      <w:lang w:eastAsia="en-US"/>
    </w:rPr>
  </w:style>
  <w:style w:type="paragraph" w:customStyle="1" w:styleId="Leveli">
    <w:name w:val="Level (i)"/>
    <w:next w:val="Normal"/>
    <w:rsid w:val="00571AF9"/>
    <w:pPr>
      <w:numPr>
        <w:ilvl w:val="4"/>
        <w:numId w:val="7"/>
      </w:numPr>
      <w:tabs>
        <w:tab w:val="clear" w:pos="2880"/>
        <w:tab w:val="num" w:pos="2160"/>
      </w:tabs>
      <w:spacing w:before="240"/>
      <w:ind w:left="2160"/>
      <w:outlineLvl w:val="3"/>
    </w:pPr>
    <w:rPr>
      <w:rFonts w:eastAsia="SimSun"/>
      <w:sz w:val="24"/>
      <w:lang w:eastAsia="en-US"/>
    </w:rPr>
  </w:style>
  <w:style w:type="paragraph" w:customStyle="1" w:styleId="LevelI0">
    <w:name w:val="Level(I)"/>
    <w:next w:val="Normal"/>
    <w:rsid w:val="00571AF9"/>
    <w:pPr>
      <w:numPr>
        <w:ilvl w:val="5"/>
        <w:numId w:val="7"/>
      </w:numPr>
      <w:spacing w:before="240"/>
      <w:outlineLvl w:val="5"/>
    </w:pPr>
    <w:rPr>
      <w:rFonts w:eastAsia="SimSun"/>
      <w:sz w:val="24"/>
      <w:lang w:eastAsia="en-US"/>
    </w:rPr>
  </w:style>
  <w:style w:type="character" w:customStyle="1" w:styleId="Level11Char">
    <w:name w:val="Level 1.1 Char"/>
    <w:link w:val="Level11"/>
    <w:rsid w:val="00571AF9"/>
    <w:rPr>
      <w:rFonts w:eastAsia="SimSun"/>
      <w:sz w:val="24"/>
      <w:lang w:eastAsia="en-US"/>
    </w:rPr>
  </w:style>
  <w:style w:type="paragraph" w:styleId="BodyText3">
    <w:name w:val="Body Text 3"/>
    <w:basedOn w:val="Normal"/>
    <w:rsid w:val="00571AF9"/>
    <w:pPr>
      <w:spacing w:after="120"/>
    </w:pPr>
    <w:rPr>
      <w:sz w:val="16"/>
      <w:szCs w:val="16"/>
    </w:rPr>
  </w:style>
  <w:style w:type="paragraph" w:styleId="ListBullet2">
    <w:name w:val="List Bullet 2"/>
    <w:basedOn w:val="Normal"/>
    <w:rsid w:val="00EA4199"/>
    <w:pPr>
      <w:numPr>
        <w:numId w:val="8"/>
      </w:numPr>
      <w:spacing w:before="240" w:after="0"/>
    </w:pPr>
    <w:rPr>
      <w:rFonts w:ascii="Times New Roman" w:eastAsia="SimSun" w:hAnsi="Times New Roman" w:cs="Times New Roman"/>
      <w:sz w:val="24"/>
      <w:szCs w:val="24"/>
      <w:lang w:eastAsia="zh-CN"/>
    </w:rPr>
  </w:style>
  <w:style w:type="paragraph" w:styleId="ListBullet3">
    <w:name w:val="List Bullet 3"/>
    <w:basedOn w:val="Normal"/>
    <w:rsid w:val="00EA4199"/>
    <w:pPr>
      <w:numPr>
        <w:numId w:val="9"/>
      </w:numPr>
      <w:spacing w:before="240" w:after="0"/>
    </w:pPr>
    <w:rPr>
      <w:rFonts w:ascii="Times New Roman" w:eastAsia="SimSun" w:hAnsi="Times New Roman" w:cs="Times New Roman"/>
      <w:sz w:val="24"/>
      <w:szCs w:val="24"/>
      <w:lang w:eastAsia="zh-CN"/>
    </w:rPr>
  </w:style>
  <w:style w:type="paragraph" w:styleId="ListBullet4">
    <w:name w:val="List Bullet 4"/>
    <w:basedOn w:val="Normal"/>
    <w:rsid w:val="00EA4199"/>
    <w:pPr>
      <w:numPr>
        <w:numId w:val="10"/>
      </w:numPr>
      <w:spacing w:before="240" w:after="0"/>
    </w:pPr>
    <w:rPr>
      <w:rFonts w:ascii="Times New Roman" w:eastAsia="SimSun" w:hAnsi="Times New Roman" w:cs="Times New Roman"/>
      <w:sz w:val="24"/>
      <w:szCs w:val="24"/>
      <w:lang w:eastAsia="zh-CN"/>
    </w:rPr>
  </w:style>
  <w:style w:type="paragraph" w:styleId="ListBullet5">
    <w:name w:val="List Bullet 5"/>
    <w:basedOn w:val="Normal"/>
    <w:rsid w:val="00EA4199"/>
    <w:pPr>
      <w:numPr>
        <w:numId w:val="11"/>
      </w:numPr>
      <w:spacing w:before="240" w:after="0"/>
    </w:pPr>
    <w:rPr>
      <w:rFonts w:ascii="Times New Roman" w:eastAsia="SimSun" w:hAnsi="Times New Roman" w:cs="Times New Roman"/>
      <w:sz w:val="24"/>
      <w:szCs w:val="24"/>
      <w:lang w:eastAsia="zh-CN"/>
    </w:rPr>
  </w:style>
  <w:style w:type="paragraph" w:styleId="ListContinue">
    <w:name w:val="List Continue"/>
    <w:basedOn w:val="Normal"/>
    <w:rsid w:val="00EA4199"/>
    <w:pPr>
      <w:numPr>
        <w:numId w:val="12"/>
      </w:numPr>
      <w:tabs>
        <w:tab w:val="clear" w:pos="720"/>
      </w:tabs>
      <w:spacing w:before="240" w:after="0"/>
      <w:ind w:firstLine="0"/>
    </w:pPr>
    <w:rPr>
      <w:rFonts w:ascii="Times New Roman" w:eastAsia="SimSun" w:hAnsi="Times New Roman" w:cs="Times New Roman"/>
      <w:sz w:val="24"/>
      <w:szCs w:val="24"/>
      <w:lang w:eastAsia="zh-CN"/>
    </w:rPr>
  </w:style>
  <w:style w:type="paragraph" w:customStyle="1" w:styleId="Level1fo">
    <w:name w:val="Level 1.fo"/>
    <w:basedOn w:val="Normal"/>
    <w:rsid w:val="005356C8"/>
    <w:pPr>
      <w:spacing w:before="240" w:after="0"/>
      <w:ind w:left="720"/>
    </w:pPr>
    <w:rPr>
      <w:rFonts w:ascii="Times New Roman" w:eastAsia="SimSun" w:hAnsi="Times New Roman" w:cs="Times New Roman"/>
      <w:sz w:val="24"/>
      <w:szCs w:val="24"/>
      <w:lang w:eastAsia="zh-CN"/>
    </w:rPr>
  </w:style>
  <w:style w:type="paragraph" w:styleId="MessageHeader">
    <w:name w:val="Message Header"/>
    <w:basedOn w:val="Normal"/>
    <w:rsid w:val="005356C8"/>
    <w:pPr>
      <w:numPr>
        <w:numId w:val="13"/>
      </w:numPr>
      <w:pBdr>
        <w:top w:val="single" w:sz="6" w:space="1" w:color="auto"/>
        <w:left w:val="single" w:sz="6" w:space="1" w:color="auto"/>
        <w:bottom w:val="single" w:sz="6" w:space="1" w:color="auto"/>
        <w:right w:val="single" w:sz="6" w:space="1" w:color="auto"/>
      </w:pBdr>
      <w:shd w:val="pct20" w:color="auto" w:fill="auto"/>
      <w:tabs>
        <w:tab w:val="clear" w:pos="720"/>
      </w:tabs>
      <w:spacing w:before="240" w:after="0"/>
      <w:ind w:left="0" w:firstLine="0"/>
    </w:pPr>
    <w:rPr>
      <w:rFonts w:ascii="Times New Roman" w:eastAsia="SimSun" w:hAnsi="Times New Roman"/>
      <w:sz w:val="24"/>
      <w:szCs w:val="24"/>
      <w:lang w:eastAsia="zh-CN"/>
    </w:rPr>
  </w:style>
  <w:style w:type="paragraph" w:customStyle="1" w:styleId="Blankcell">
    <w:name w:val="Blank cell"/>
    <w:basedOn w:val="Normal"/>
    <w:next w:val="Normal"/>
    <w:rsid w:val="005356C8"/>
    <w:pPr>
      <w:keepNext/>
      <w:spacing w:after="0"/>
    </w:pPr>
    <w:rPr>
      <w:rFonts w:ascii="Times New Roman" w:hAnsi="Times New Roman" w:cs="Times New Roman"/>
      <w:sz w:val="20"/>
      <w:szCs w:val="20"/>
      <w:lang w:eastAsia="zh-CN"/>
    </w:rPr>
  </w:style>
  <w:style w:type="paragraph" w:customStyle="1" w:styleId="Executionclause-general">
    <w:name w:val="Execution clause - general"/>
    <w:basedOn w:val="Normal"/>
    <w:rsid w:val="005356C8"/>
    <w:pPr>
      <w:keepNext/>
      <w:spacing w:before="240" w:after="0"/>
    </w:pPr>
    <w:rPr>
      <w:rFonts w:ascii="Times New Roman" w:hAnsi="Times New Roman" w:cs="Times New Roman"/>
      <w:sz w:val="24"/>
      <w:szCs w:val="20"/>
      <w:lang w:eastAsia="zh-CN"/>
    </w:rPr>
  </w:style>
  <w:style w:type="paragraph" w:customStyle="1" w:styleId="Level1">
    <w:name w:val="Level 1."/>
    <w:next w:val="Level1fo"/>
    <w:rsid w:val="00D45265"/>
    <w:pPr>
      <w:spacing w:before="240"/>
      <w:ind w:left="709" w:hanging="709"/>
      <w:outlineLvl w:val="0"/>
    </w:pPr>
    <w:rPr>
      <w:rFonts w:ascii="Arial" w:eastAsia="SimSun" w:hAnsi="Arial"/>
      <w:b/>
      <w:sz w:val="24"/>
      <w:lang w:eastAsia="en-US"/>
    </w:rPr>
  </w:style>
  <w:style w:type="paragraph" w:customStyle="1" w:styleId="LevelA0">
    <w:name w:val="Level(A)"/>
    <w:basedOn w:val="Normal"/>
    <w:next w:val="Normal"/>
    <w:rsid w:val="006C2EA2"/>
    <w:pPr>
      <w:tabs>
        <w:tab w:val="num" w:pos="2880"/>
      </w:tabs>
      <w:spacing w:before="240" w:after="0"/>
      <w:ind w:left="2880" w:hanging="720"/>
      <w:outlineLvl w:val="5"/>
    </w:pPr>
    <w:rPr>
      <w:rFonts w:ascii="Times New Roman" w:hAnsi="Times New Roman" w:cs="Times New Roman"/>
      <w:sz w:val="24"/>
      <w:szCs w:val="20"/>
      <w:lang w:eastAsia="zh-CN"/>
    </w:rPr>
  </w:style>
  <w:style w:type="character" w:styleId="FollowedHyperlink">
    <w:name w:val="FollowedHyperlink"/>
    <w:rsid w:val="007B7492"/>
    <w:rPr>
      <w:color w:val="800080"/>
      <w:u w:val="single"/>
    </w:rPr>
  </w:style>
  <w:style w:type="character" w:styleId="CommentReference">
    <w:name w:val="annotation reference"/>
    <w:semiHidden/>
    <w:rsid w:val="00B93675"/>
    <w:rPr>
      <w:sz w:val="16"/>
      <w:szCs w:val="16"/>
    </w:rPr>
  </w:style>
  <w:style w:type="paragraph" w:styleId="CommentText">
    <w:name w:val="annotation text"/>
    <w:basedOn w:val="Normal"/>
    <w:semiHidden/>
    <w:rsid w:val="00B93675"/>
    <w:rPr>
      <w:sz w:val="20"/>
      <w:szCs w:val="20"/>
    </w:rPr>
  </w:style>
  <w:style w:type="paragraph" w:styleId="CommentSubject">
    <w:name w:val="annotation subject"/>
    <w:basedOn w:val="CommentText"/>
    <w:next w:val="CommentText"/>
    <w:semiHidden/>
    <w:rsid w:val="00B93675"/>
    <w:rPr>
      <w:b/>
      <w:bCs/>
    </w:rPr>
  </w:style>
  <w:style w:type="paragraph" w:customStyle="1" w:styleId="Company">
    <w:name w:val="Company"/>
    <w:basedOn w:val="Normal"/>
    <w:rsid w:val="000350DA"/>
    <w:pPr>
      <w:tabs>
        <w:tab w:val="left" w:pos="2302"/>
        <w:tab w:val="left" w:pos="5845"/>
      </w:tabs>
      <w:spacing w:before="120" w:after="0"/>
    </w:pPr>
    <w:rPr>
      <w:sz w:val="18"/>
      <w:szCs w:val="18"/>
    </w:rPr>
  </w:style>
  <w:style w:type="paragraph" w:customStyle="1" w:styleId="ScheduleHeading">
    <w:name w:val="Schedule Heading"/>
    <w:basedOn w:val="Normal"/>
    <w:next w:val="Normal"/>
    <w:rsid w:val="00CB0F83"/>
    <w:pPr>
      <w:spacing w:after="120"/>
      <w:jc w:val="center"/>
    </w:pPr>
    <w:rPr>
      <w:b/>
      <w:color w:val="003366"/>
      <w:sz w:val="20"/>
      <w:szCs w:val="18"/>
    </w:rPr>
  </w:style>
  <w:style w:type="paragraph" w:customStyle="1" w:styleId="SOWHeading">
    <w:name w:val="SOW Heading"/>
    <w:basedOn w:val="Normal"/>
    <w:next w:val="Normal"/>
    <w:rsid w:val="000E65F3"/>
    <w:pPr>
      <w:spacing w:before="120" w:after="120"/>
      <w:jc w:val="center"/>
    </w:pPr>
    <w:rPr>
      <w:rFonts w:ascii="Arial Bold" w:hAnsi="Arial Bold"/>
      <w:b/>
      <w:color w:val="1C2674"/>
      <w:sz w:val="20"/>
    </w:rPr>
  </w:style>
  <w:style w:type="paragraph" w:customStyle="1" w:styleId="StyleHeading110ptDarkTealLeft0cmFirstline0cm">
    <w:name w:val="Style Heading 1 + 10 pt Dark Teal Left:  0 cm First line:  0 cm..."/>
    <w:basedOn w:val="Heading1"/>
    <w:rsid w:val="000E65F3"/>
    <w:pPr>
      <w:pBdr>
        <w:bottom w:val="single" w:sz="24" w:space="1" w:color="666699"/>
      </w:pBdr>
      <w:ind w:left="0" w:firstLine="0"/>
    </w:pPr>
    <w:rPr>
      <w:rFonts w:ascii="Arial Bold" w:hAnsi="Arial Bold" w:cs="Times New Roman"/>
      <w:color w:val="1C2674"/>
      <w:sz w:val="20"/>
      <w:szCs w:val="20"/>
    </w:rPr>
  </w:style>
  <w:style w:type="paragraph" w:styleId="FootnoteText">
    <w:name w:val="footnote text"/>
    <w:basedOn w:val="Normal"/>
    <w:link w:val="FootnoteTextChar"/>
    <w:rsid w:val="003C26AB"/>
    <w:rPr>
      <w:sz w:val="20"/>
      <w:szCs w:val="20"/>
    </w:rPr>
  </w:style>
  <w:style w:type="character" w:customStyle="1" w:styleId="FootnoteTextChar">
    <w:name w:val="Footnote Text Char"/>
    <w:link w:val="FootnoteText"/>
    <w:rsid w:val="003C26AB"/>
    <w:rPr>
      <w:rFonts w:ascii="Arial" w:hAnsi="Arial" w:cs="Arial"/>
      <w:lang w:eastAsia="en-US"/>
    </w:rPr>
  </w:style>
  <w:style w:type="character" w:styleId="FootnoteReference">
    <w:name w:val="footnote reference"/>
    <w:rsid w:val="003C26AB"/>
    <w:rPr>
      <w:vertAlign w:val="superscript"/>
    </w:rPr>
  </w:style>
  <w:style w:type="character" w:customStyle="1" w:styleId="FooterChar">
    <w:name w:val="Footer Char"/>
    <w:basedOn w:val="DefaultParagraphFont"/>
    <w:link w:val="Footer"/>
    <w:uiPriority w:val="99"/>
    <w:rsid w:val="0029358B"/>
    <w:rPr>
      <w:rFonts w:ascii="Arial" w:hAnsi="Arial" w:cs="Arial"/>
      <w:b/>
      <w:bCs/>
      <w:sz w:val="21"/>
      <w:szCs w:val="21"/>
      <w:lang w:eastAsia="en-US"/>
    </w:rPr>
  </w:style>
  <w:style w:type="character" w:customStyle="1" w:styleId="LevelaChar">
    <w:name w:val="Level (a) Char"/>
    <w:link w:val="Levela"/>
    <w:rsid w:val="00AB232D"/>
    <w:rPr>
      <w:rFonts w:eastAsia="SimSun"/>
      <w:sz w:val="24"/>
      <w:lang w:eastAsia="en-US"/>
    </w:rPr>
  </w:style>
  <w:style w:type="character" w:customStyle="1" w:styleId="HeaderChar">
    <w:name w:val="Header Char"/>
    <w:basedOn w:val="DefaultParagraphFont"/>
    <w:link w:val="Header"/>
    <w:uiPriority w:val="99"/>
    <w:rsid w:val="00AC4160"/>
    <w:rPr>
      <w:rFonts w:ascii="Arial" w:hAnsi="Arial" w:cs="Arial"/>
      <w:b/>
      <w:bCs/>
      <w:sz w:val="36"/>
      <w:szCs w:val="36"/>
      <w:lang w:eastAsia="en-US"/>
    </w:rPr>
  </w:style>
  <w:style w:type="character" w:styleId="PlaceholderText">
    <w:name w:val="Placeholder Text"/>
    <w:basedOn w:val="DefaultParagraphFont"/>
    <w:uiPriority w:val="99"/>
    <w:semiHidden/>
    <w:rsid w:val="0017710A"/>
    <w:rPr>
      <w:color w:val="808080"/>
    </w:rPr>
  </w:style>
  <w:style w:type="paragraph" w:customStyle="1" w:styleId="AllensHeading1">
    <w:name w:val="Allens Heading 1"/>
    <w:basedOn w:val="Normal"/>
    <w:next w:val="AllensHeading2"/>
    <w:rsid w:val="003B681C"/>
    <w:pPr>
      <w:keepNext/>
      <w:numPr>
        <w:numId w:val="15"/>
      </w:numPr>
      <w:spacing w:before="200" w:after="0" w:line="288" w:lineRule="auto"/>
      <w:outlineLvl w:val="0"/>
    </w:pPr>
    <w:rPr>
      <w:rFonts w:cs="Times New Roman"/>
      <w:b/>
      <w:sz w:val="22"/>
      <w:szCs w:val="20"/>
    </w:rPr>
  </w:style>
  <w:style w:type="paragraph" w:customStyle="1" w:styleId="AllensHeading2">
    <w:name w:val="Allens Heading 2"/>
    <w:basedOn w:val="Normal"/>
    <w:next w:val="NormalIndent"/>
    <w:rsid w:val="003B681C"/>
    <w:pPr>
      <w:keepNext/>
      <w:numPr>
        <w:ilvl w:val="1"/>
        <w:numId w:val="15"/>
      </w:numPr>
      <w:spacing w:before="160" w:after="0" w:line="288" w:lineRule="auto"/>
      <w:outlineLvl w:val="1"/>
    </w:pPr>
    <w:rPr>
      <w:rFonts w:cs="Times New Roman"/>
      <w:b/>
      <w:sz w:val="21"/>
      <w:szCs w:val="20"/>
    </w:rPr>
  </w:style>
  <w:style w:type="paragraph" w:customStyle="1" w:styleId="AllensHeading3">
    <w:name w:val="Allens Heading 3"/>
    <w:basedOn w:val="Normal"/>
    <w:rsid w:val="003B681C"/>
    <w:pPr>
      <w:numPr>
        <w:ilvl w:val="2"/>
        <w:numId w:val="15"/>
      </w:numPr>
      <w:spacing w:before="100" w:after="0" w:line="288" w:lineRule="auto"/>
    </w:pPr>
    <w:rPr>
      <w:rFonts w:cs="Times New Roman"/>
      <w:sz w:val="20"/>
      <w:szCs w:val="20"/>
    </w:rPr>
  </w:style>
  <w:style w:type="paragraph" w:customStyle="1" w:styleId="AllensHeading4">
    <w:name w:val="Allens Heading 4"/>
    <w:basedOn w:val="Normal"/>
    <w:rsid w:val="003B681C"/>
    <w:pPr>
      <w:numPr>
        <w:ilvl w:val="3"/>
        <w:numId w:val="15"/>
      </w:numPr>
      <w:spacing w:before="100" w:after="0" w:line="288" w:lineRule="auto"/>
    </w:pPr>
    <w:rPr>
      <w:rFonts w:cs="Times New Roman"/>
      <w:sz w:val="20"/>
      <w:szCs w:val="20"/>
    </w:rPr>
  </w:style>
  <w:style w:type="paragraph" w:customStyle="1" w:styleId="AllensHeading5">
    <w:name w:val="Allens Heading 5"/>
    <w:basedOn w:val="Normal"/>
    <w:rsid w:val="003B681C"/>
    <w:pPr>
      <w:numPr>
        <w:ilvl w:val="4"/>
        <w:numId w:val="15"/>
      </w:numPr>
      <w:spacing w:before="100" w:after="0" w:line="288" w:lineRule="auto"/>
    </w:pPr>
    <w:rPr>
      <w:rFonts w:cs="Times New Roman"/>
      <w:sz w:val="20"/>
      <w:szCs w:val="20"/>
    </w:rPr>
  </w:style>
  <w:style w:type="paragraph" w:customStyle="1" w:styleId="AllensHeading6">
    <w:name w:val="Allens Heading 6"/>
    <w:basedOn w:val="Normal"/>
    <w:rsid w:val="003B681C"/>
    <w:pPr>
      <w:numPr>
        <w:ilvl w:val="5"/>
        <w:numId w:val="15"/>
      </w:numPr>
      <w:spacing w:before="100" w:after="0" w:line="288" w:lineRule="auto"/>
    </w:pPr>
    <w:rPr>
      <w:rFonts w:cs="Times New Roman"/>
      <w:sz w:val="20"/>
      <w:szCs w:val="20"/>
    </w:rPr>
  </w:style>
  <w:style w:type="paragraph" w:styleId="NormalIndent">
    <w:name w:val="Normal Indent"/>
    <w:basedOn w:val="Normal"/>
    <w:rsid w:val="003B681C"/>
    <w:pPr>
      <w:ind w:left="720"/>
    </w:pPr>
  </w:style>
  <w:style w:type="numbering" w:customStyle="1" w:styleId="Numberedbullets">
    <w:name w:val="Numbered bullets"/>
    <w:basedOn w:val="NoList"/>
    <w:semiHidden/>
    <w:rsid w:val="007E54B1"/>
    <w:pPr>
      <w:numPr>
        <w:numId w:val="16"/>
      </w:numPr>
    </w:pPr>
  </w:style>
  <w:style w:type="character" w:styleId="UnresolvedMention">
    <w:name w:val="Unresolved Mention"/>
    <w:basedOn w:val="DefaultParagraphFont"/>
    <w:uiPriority w:val="99"/>
    <w:semiHidden/>
    <w:unhideWhenUsed/>
    <w:rsid w:val="00787FCD"/>
    <w:rPr>
      <w:color w:val="605E5C"/>
      <w:shd w:val="clear" w:color="auto" w:fill="E1DFDD"/>
    </w:rPr>
  </w:style>
  <w:style w:type="paragraph" w:styleId="Revision">
    <w:name w:val="Revision"/>
    <w:hidden/>
    <w:uiPriority w:val="99"/>
    <w:semiHidden/>
    <w:rsid w:val="00442D53"/>
    <w:rPr>
      <w:rFonts w:ascii="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371">
      <w:bodyDiv w:val="1"/>
      <w:marLeft w:val="0"/>
      <w:marRight w:val="0"/>
      <w:marTop w:val="0"/>
      <w:marBottom w:val="0"/>
      <w:divBdr>
        <w:top w:val="none" w:sz="0" w:space="0" w:color="auto"/>
        <w:left w:val="none" w:sz="0" w:space="0" w:color="auto"/>
        <w:bottom w:val="none" w:sz="0" w:space="0" w:color="auto"/>
        <w:right w:val="none" w:sz="0" w:space="0" w:color="auto"/>
      </w:divBdr>
    </w:div>
    <w:div w:id="724378718">
      <w:bodyDiv w:val="1"/>
      <w:marLeft w:val="0"/>
      <w:marRight w:val="0"/>
      <w:marTop w:val="0"/>
      <w:marBottom w:val="0"/>
      <w:divBdr>
        <w:top w:val="none" w:sz="0" w:space="0" w:color="auto"/>
        <w:left w:val="none" w:sz="0" w:space="0" w:color="auto"/>
        <w:bottom w:val="none" w:sz="0" w:space="0" w:color="auto"/>
        <w:right w:val="none" w:sz="0" w:space="0" w:color="auto"/>
      </w:divBdr>
    </w:div>
    <w:div w:id="965090331">
      <w:bodyDiv w:val="1"/>
      <w:marLeft w:val="0"/>
      <w:marRight w:val="0"/>
      <w:marTop w:val="0"/>
      <w:marBottom w:val="0"/>
      <w:divBdr>
        <w:top w:val="none" w:sz="0" w:space="0" w:color="auto"/>
        <w:left w:val="none" w:sz="0" w:space="0" w:color="auto"/>
        <w:bottom w:val="none" w:sz="0" w:space="0" w:color="auto"/>
        <w:right w:val="none" w:sz="0" w:space="0" w:color="auto"/>
      </w:divBdr>
    </w:div>
    <w:div w:id="1483037667">
      <w:bodyDiv w:val="1"/>
      <w:marLeft w:val="0"/>
      <w:marRight w:val="0"/>
      <w:marTop w:val="0"/>
      <w:marBottom w:val="0"/>
      <w:divBdr>
        <w:top w:val="none" w:sz="0" w:space="0" w:color="auto"/>
        <w:left w:val="none" w:sz="0" w:space="0" w:color="auto"/>
        <w:bottom w:val="none" w:sz="0" w:space="0" w:color="auto"/>
        <w:right w:val="none" w:sz="0" w:space="0" w:color="auto"/>
      </w:divBdr>
    </w:div>
    <w:div w:id="1843426850">
      <w:bodyDiv w:val="1"/>
      <w:marLeft w:val="0"/>
      <w:marRight w:val="0"/>
      <w:marTop w:val="0"/>
      <w:marBottom w:val="0"/>
      <w:divBdr>
        <w:top w:val="none" w:sz="0" w:space="0" w:color="auto"/>
        <w:left w:val="none" w:sz="0" w:space="0" w:color="auto"/>
        <w:bottom w:val="none" w:sz="0" w:space="0" w:color="auto"/>
        <w:right w:val="none" w:sz="0" w:space="0" w:color="auto"/>
      </w:divBdr>
    </w:div>
    <w:div w:id="1898196773">
      <w:bodyDiv w:val="1"/>
      <w:marLeft w:val="0"/>
      <w:marRight w:val="0"/>
      <w:marTop w:val="0"/>
      <w:marBottom w:val="0"/>
      <w:divBdr>
        <w:top w:val="none" w:sz="0" w:space="0" w:color="auto"/>
        <w:left w:val="none" w:sz="0" w:space="0" w:color="auto"/>
        <w:bottom w:val="none" w:sz="0" w:space="0" w:color="auto"/>
        <w:right w:val="none" w:sz="0" w:space="0" w:color="auto"/>
      </w:divBdr>
    </w:div>
    <w:div w:id="2008705432">
      <w:bodyDiv w:val="1"/>
      <w:marLeft w:val="0"/>
      <w:marRight w:val="0"/>
      <w:marTop w:val="0"/>
      <w:marBottom w:val="0"/>
      <w:divBdr>
        <w:top w:val="none" w:sz="0" w:space="0" w:color="auto"/>
        <w:left w:val="none" w:sz="0" w:space="0" w:color="auto"/>
        <w:bottom w:val="none" w:sz="0" w:space="0" w:color="auto"/>
        <w:right w:val="none" w:sz="0" w:space="0" w:color="auto"/>
      </w:divBdr>
    </w:div>
    <w:div w:id="2062515493">
      <w:bodyDiv w:val="1"/>
      <w:marLeft w:val="0"/>
      <w:marRight w:val="0"/>
      <w:marTop w:val="0"/>
      <w:marBottom w:val="0"/>
      <w:divBdr>
        <w:top w:val="none" w:sz="0" w:space="0" w:color="auto"/>
        <w:left w:val="none" w:sz="0" w:space="0" w:color="auto"/>
        <w:bottom w:val="none" w:sz="0" w:space="0" w:color="auto"/>
        <w:right w:val="none" w:sz="0" w:space="0" w:color="auto"/>
      </w:divBdr>
    </w:div>
    <w:div w:id="21296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jemena.com.au/about/privacy.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emen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f6a28-b7ae-46d4-80dc-0e75d0c7724b">
      <Terms xmlns="http://schemas.microsoft.com/office/infopath/2007/PartnerControls"/>
    </lcf76f155ced4ddcb4097134ff3c332f>
    <TaxCatchAll xmlns="05d4cef9-0a5b-4b34-ba80-df7150d0dcb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7779821C29BA48AB8034B738BA9D8A" ma:contentTypeVersion="19" ma:contentTypeDescription="Create a new document." ma:contentTypeScope="" ma:versionID="5462544f5dd0f3258b3a309a89131f5f">
  <xsd:schema xmlns:xsd="http://www.w3.org/2001/XMLSchema" xmlns:xs="http://www.w3.org/2001/XMLSchema" xmlns:p="http://schemas.microsoft.com/office/2006/metadata/properties" xmlns:ns2="d7bf6a28-b7ae-46d4-80dc-0e75d0c7724b" xmlns:ns3="4298b72f-a2db-45f4-bf7c-353b874045a7" xmlns:ns4="05d4cef9-0a5b-4b34-ba80-df7150d0dcb9" targetNamespace="http://schemas.microsoft.com/office/2006/metadata/properties" ma:root="true" ma:fieldsID="a5d487475a10535e22852f92316c6970" ns2:_="" ns3:_="" ns4:_="">
    <xsd:import namespace="d7bf6a28-b7ae-46d4-80dc-0e75d0c7724b"/>
    <xsd:import namespace="4298b72f-a2db-45f4-bf7c-353b874045a7"/>
    <xsd:import namespace="05d4cef9-0a5b-4b34-ba80-df7150d0d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f6a28-b7ae-46d4-80dc-0e75d0c77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97f2f-934a-4e13-aef3-d0f008532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8b72f-a2db-45f4-bf7c-353b87404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4cef9-0a5b-4b34-ba80-df7150d0dc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673bdc-5af2-41ba-a8e0-7f9ce3854a75}" ma:internalName="TaxCatchAll" ma:showField="CatchAllData" ma:web="4298b72f-a2db-45f4-bf7c-353b8740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E820B-094C-4EAA-AA43-9DD0F6A1AD1B}">
  <ds:schemaRefs>
    <ds:schemaRef ds:uri="http://schemas.microsoft.com/office/2006/metadata/properties"/>
    <ds:schemaRef ds:uri="http://schemas.microsoft.com/office/infopath/2007/PartnerControls"/>
    <ds:schemaRef ds:uri="d7bf6a28-b7ae-46d4-80dc-0e75d0c7724b"/>
    <ds:schemaRef ds:uri="05d4cef9-0a5b-4b34-ba80-df7150d0dcb9"/>
  </ds:schemaRefs>
</ds:datastoreItem>
</file>

<file path=customXml/itemProps2.xml><?xml version="1.0" encoding="utf-8"?>
<ds:datastoreItem xmlns:ds="http://schemas.openxmlformats.org/officeDocument/2006/customXml" ds:itemID="{5AD6B494-C0AD-449A-8674-E59E393B8790}">
  <ds:schemaRefs>
    <ds:schemaRef ds:uri="http://schemas.openxmlformats.org/officeDocument/2006/bibliography"/>
  </ds:schemaRefs>
</ds:datastoreItem>
</file>

<file path=customXml/itemProps3.xml><?xml version="1.0" encoding="utf-8"?>
<ds:datastoreItem xmlns:ds="http://schemas.openxmlformats.org/officeDocument/2006/customXml" ds:itemID="{7E7062FB-C1F1-4EBF-A6BC-0ADA62F7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f6a28-b7ae-46d4-80dc-0e75d0c7724b"/>
    <ds:schemaRef ds:uri="4298b72f-a2db-45f4-bf7c-353b874045a7"/>
    <ds:schemaRef ds:uri="05d4cef9-0a5b-4b34-ba80-df7150d0d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76AAA-DD4D-470E-881C-B30A6740781E}">
  <ds:schemaRefs>
    <ds:schemaRef ds:uri="http://schemas.openxmlformats.org/officeDocument/2006/bibliography"/>
  </ds:schemaRefs>
</ds:datastoreItem>
</file>

<file path=customXml/itemProps5.xml><?xml version="1.0" encoding="utf-8"?>
<ds:datastoreItem xmlns:ds="http://schemas.openxmlformats.org/officeDocument/2006/customXml" ds:itemID="{FB0FC06A-E6DB-46A7-84A7-46CCB4BDF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7313</Characters>
  <Application>Microsoft Office Word</Application>
  <DocSecurity>0</DocSecurity>
  <Lines>60</Lines>
  <Paragraphs>17</Paragraphs>
  <ScaleCrop>false</ScaleCrop>
  <Company>Enterprise Business Services (Australia) Pty Ltd</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Products &amp; Services Supplier Agreement &amp; SOW</dc:title>
  <dc:subject/>
  <dc:creator>Kerrie Ferguson</dc:creator>
  <cp:keywords/>
  <dc:description/>
  <cp:lastModifiedBy>Nicola Thompson</cp:lastModifiedBy>
  <cp:revision>2</cp:revision>
  <cp:lastPrinted>2023-06-01T21:38:00Z</cp:lastPrinted>
  <dcterms:created xsi:type="dcterms:W3CDTF">2025-07-16T00:20:00Z</dcterms:created>
  <dcterms:modified xsi:type="dcterms:W3CDTF">2025-07-16T00:20:00Z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206556434_1</vt:lpwstr>
  </property>
  <property fmtid="{D5CDD505-2E9C-101B-9397-08002B2CF9AE}" pid="3" name="DocDate">
    <vt:filetime>2006-05-01T14:00:00Z</vt:filetime>
  </property>
  <property fmtid="{D5CDD505-2E9C-101B-9397-08002B2CF9AE}" pid="4" name="ContentTypeId">
    <vt:lpwstr>0x010100427779821C29BA48AB8034B738BA9D8A</vt:lpwstr>
  </property>
  <property fmtid="{D5CDD505-2E9C-101B-9397-08002B2CF9AE}" pid="5" name="MediaServiceImageTags">
    <vt:lpwstr/>
  </property>
</Properties>
</file>